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4DA" w:rsidRDefault="007474DA" w:rsidP="007474DA">
      <w:pPr>
        <w:pStyle w:val="Title"/>
      </w:pPr>
      <w:r>
        <w:t xml:space="preserve">MackinVIA </w:t>
      </w:r>
      <w:r w:rsidR="00677995">
        <w:t>Groups</w:t>
      </w:r>
    </w:p>
    <w:p w:rsidR="007474DA" w:rsidRPr="007474DA" w:rsidRDefault="007474DA" w:rsidP="007474DA">
      <w:pPr>
        <w:pStyle w:val="Title"/>
      </w:pPr>
      <w:r>
        <w:t>Video Description</w:t>
      </w:r>
    </w:p>
    <w:p w:rsidR="00A244DD" w:rsidRPr="00CB277F" w:rsidRDefault="00A244DD"/>
    <w:p w:rsidR="007474DA" w:rsidRPr="00AE0FE3" w:rsidRDefault="007474DA" w:rsidP="00F81028">
      <w:pPr>
        <w:rPr>
          <w:rFonts w:ascii="Calibri" w:hAnsi="Calibri"/>
        </w:rPr>
      </w:pPr>
      <w:r>
        <w:rPr>
          <w:rFonts w:ascii="Calibri" w:hAnsi="Calibri"/>
        </w:rPr>
        <w:t xml:space="preserve">The following is a description of the MackinVIA </w:t>
      </w:r>
      <w:r w:rsidR="00677995">
        <w:rPr>
          <w:rFonts w:ascii="Calibri" w:hAnsi="Calibri"/>
        </w:rPr>
        <w:t>Groups</w:t>
      </w:r>
      <w:r>
        <w:rPr>
          <w:rFonts w:ascii="Calibri" w:hAnsi="Calibri"/>
        </w:rPr>
        <w:t xml:space="preserve"> video that lasts </w:t>
      </w:r>
      <w:r w:rsidR="00DA06A3">
        <w:rPr>
          <w:rFonts w:ascii="Calibri" w:hAnsi="Calibri"/>
        </w:rPr>
        <w:t>1 minute and 19</w:t>
      </w:r>
      <w:r>
        <w:rPr>
          <w:rFonts w:ascii="Calibri" w:hAnsi="Calibri"/>
        </w:rPr>
        <w:t xml:space="preserve"> seconds.</w:t>
      </w:r>
      <w:r w:rsidR="00DA06A3">
        <w:rPr>
          <w:rFonts w:ascii="Calibri" w:hAnsi="Calibri"/>
        </w:rPr>
        <w:t xml:space="preserve"> </w:t>
      </w:r>
      <w:r>
        <w:rPr>
          <w:rFonts w:ascii="Calibri" w:hAnsi="Calibri"/>
        </w:rPr>
        <w:t xml:space="preserve">It is </w:t>
      </w:r>
      <w:r w:rsidR="003E1240">
        <w:rPr>
          <w:rFonts w:ascii="Calibri" w:hAnsi="Calibri"/>
        </w:rPr>
        <w:t xml:space="preserve">an overview of how the MackinVIA </w:t>
      </w:r>
      <w:r w:rsidR="00677995">
        <w:rPr>
          <w:rFonts w:ascii="Calibri" w:hAnsi="Calibri"/>
        </w:rPr>
        <w:t>Groups</w:t>
      </w:r>
      <w:r w:rsidR="003E1240">
        <w:rPr>
          <w:rFonts w:ascii="Calibri" w:hAnsi="Calibri"/>
        </w:rPr>
        <w:t xml:space="preserve"> can be used</w:t>
      </w:r>
      <w:r>
        <w:rPr>
          <w:rFonts w:ascii="Calibri" w:hAnsi="Calibri"/>
        </w:rPr>
        <w:t>.</w:t>
      </w:r>
    </w:p>
    <w:p w:rsidR="00971731" w:rsidRPr="00AE0FE3" w:rsidRDefault="00971731" w:rsidP="00F81028">
      <w:pPr>
        <w:rPr>
          <w:rFonts w:ascii="Calibri" w:hAnsi="Calibri"/>
        </w:rPr>
      </w:pPr>
    </w:p>
    <w:p w:rsidR="001A2802" w:rsidRPr="00AE0FE3" w:rsidRDefault="007474DA">
      <w:pPr>
        <w:rPr>
          <w:rFonts w:ascii="Calibri" w:hAnsi="Calibri"/>
        </w:rPr>
      </w:pPr>
      <w:r>
        <w:rPr>
          <w:rFonts w:ascii="Calibri" w:hAnsi="Calibri"/>
        </w:rPr>
        <w:t>It uses screen capture and graphics to reinforce what is being described in the narration. The following describes the audio and visual elements of the video.</w:t>
      </w:r>
    </w:p>
    <w:p w:rsidR="001A2802" w:rsidRPr="00CB277F" w:rsidRDefault="00F81028" w:rsidP="00F81028">
      <w:pPr>
        <w:pStyle w:val="Heading1"/>
      </w:pPr>
      <w:r>
        <w:t>Audio and Video Description</w:t>
      </w:r>
    </w:p>
    <w:p w:rsidR="00B86AF5" w:rsidRPr="00CB277F" w:rsidRDefault="00B86AF5">
      <w:pPr>
        <w:rPr>
          <w:rFonts w:ascii="Century Gothic" w:hAnsi="Century Gothic"/>
        </w:rPr>
      </w:pPr>
    </w:p>
    <w:p w:rsidR="00971731" w:rsidRPr="00CB277F" w:rsidRDefault="00B86AF5" w:rsidP="00B86AF5">
      <w:pPr>
        <w:rPr>
          <w:rFonts w:ascii="Century Gothic" w:hAnsi="Century Gothic"/>
        </w:rPr>
      </w:pPr>
      <w:r w:rsidRPr="00CB277F">
        <w:rPr>
          <w:rFonts w:ascii="Century Gothic" w:hAnsi="Century Gothic"/>
        </w:rPr>
        <w:t xml:space="preserve">Audio: </w:t>
      </w:r>
      <w:r w:rsidR="00F81028">
        <w:rPr>
          <w:rFonts w:ascii="Century Gothic" w:hAnsi="Century Gothic"/>
        </w:rPr>
        <w:t xml:space="preserve"> </w:t>
      </w:r>
      <w:r w:rsidR="008B0916">
        <w:rPr>
          <w:rFonts w:ascii="Century Gothic" w:hAnsi="Century Gothic"/>
        </w:rPr>
        <w:t>Music</w:t>
      </w:r>
      <w:r w:rsidRPr="00CB277F">
        <w:rPr>
          <w:rFonts w:ascii="Century Gothic" w:hAnsi="Century Gothic"/>
        </w:rPr>
        <w:t xml:space="preserve"> </w:t>
      </w:r>
      <w:r w:rsidR="00BD3383">
        <w:rPr>
          <w:rFonts w:ascii="Century Gothic" w:hAnsi="Century Gothic"/>
        </w:rPr>
        <w:t>up under graphic.</w:t>
      </w:r>
    </w:p>
    <w:p w:rsidR="00B86AF5" w:rsidRPr="00CB277F" w:rsidRDefault="00B86AF5" w:rsidP="00B86AF5">
      <w:pPr>
        <w:tabs>
          <w:tab w:val="left" w:pos="4428"/>
        </w:tabs>
        <w:rPr>
          <w:rFonts w:ascii="Century Gothic" w:hAnsi="Century Gothic"/>
          <w:b/>
        </w:rPr>
      </w:pPr>
    </w:p>
    <w:p w:rsidR="00B86AF5" w:rsidRPr="00CB277F" w:rsidRDefault="00B86AF5" w:rsidP="00B86AF5">
      <w:pPr>
        <w:rPr>
          <w:rFonts w:ascii="Century Gothic" w:hAnsi="Century Gothic"/>
        </w:rPr>
      </w:pPr>
      <w:r w:rsidRPr="00CB277F">
        <w:rPr>
          <w:rFonts w:ascii="Century Gothic" w:hAnsi="Century Gothic"/>
        </w:rPr>
        <w:t xml:space="preserve">Visual:  </w:t>
      </w:r>
      <w:r w:rsidR="003E1240">
        <w:rPr>
          <w:rFonts w:ascii="Century Gothic" w:hAnsi="Century Gothic"/>
        </w:rPr>
        <w:t>The video opens with a title graphic that reads, “</w:t>
      </w:r>
      <w:r w:rsidR="003E1240" w:rsidRPr="003E1240">
        <w:rPr>
          <w:rFonts w:ascii="Century Gothic" w:hAnsi="Century Gothic"/>
          <w:b/>
        </w:rPr>
        <w:t xml:space="preserve">MackinVIA </w:t>
      </w:r>
      <w:r w:rsidR="00F07C86">
        <w:rPr>
          <w:rFonts w:ascii="Century Gothic" w:hAnsi="Century Gothic"/>
          <w:b/>
        </w:rPr>
        <w:t>GROUPS</w:t>
      </w:r>
      <w:r w:rsidR="003E1240">
        <w:rPr>
          <w:rFonts w:ascii="Century Gothic" w:hAnsi="Century Gothic"/>
        </w:rPr>
        <w:t xml:space="preserve">.” </w:t>
      </w:r>
    </w:p>
    <w:p w:rsidR="00B86AF5" w:rsidRPr="00CB277F" w:rsidRDefault="00B86AF5" w:rsidP="00B86AF5">
      <w:pPr>
        <w:rPr>
          <w:rFonts w:ascii="Century Gothic" w:hAnsi="Century Gothic"/>
          <w:b/>
        </w:rPr>
      </w:pPr>
    </w:p>
    <w:p w:rsidR="00F07C86" w:rsidRPr="00CB277F" w:rsidRDefault="00F07C86" w:rsidP="00F07C86">
      <w:pPr>
        <w:rPr>
          <w:rFonts w:ascii="Century Gothic" w:hAnsi="Century Gothic"/>
        </w:rPr>
      </w:pPr>
      <w:r w:rsidRPr="00CB277F">
        <w:rPr>
          <w:rFonts w:ascii="Century Gothic" w:hAnsi="Century Gothic"/>
        </w:rPr>
        <w:t xml:space="preserve">Audio:  </w:t>
      </w:r>
      <w:r w:rsidR="00BD3383">
        <w:rPr>
          <w:rFonts w:ascii="Century Gothic" w:hAnsi="Century Gothic"/>
        </w:rPr>
        <w:t xml:space="preserve">Music fades away. </w:t>
      </w:r>
      <w:bookmarkStart w:id="0" w:name="_GoBack"/>
      <w:bookmarkEnd w:id="0"/>
      <w:r>
        <w:rPr>
          <w:rFonts w:ascii="Century Gothic" w:hAnsi="Century Gothic"/>
        </w:rPr>
        <w:t xml:space="preserve">Female narrator says, </w:t>
      </w:r>
      <w:r w:rsidRPr="00CB277F">
        <w:rPr>
          <w:rFonts w:ascii="Century Gothic" w:hAnsi="Century Gothic"/>
        </w:rPr>
        <w:t>“</w:t>
      </w:r>
      <w:r>
        <w:rPr>
          <w:rFonts w:ascii="Century Gothic" w:hAnsi="Century Gothic"/>
        </w:rPr>
        <w:t>Teachers can create Groups of eResources for their students to reference.</w:t>
      </w:r>
      <w:r w:rsidRPr="00CB277F">
        <w:rPr>
          <w:rFonts w:ascii="Century Gothic" w:hAnsi="Century Gothic"/>
        </w:rPr>
        <w:t>”</w:t>
      </w:r>
    </w:p>
    <w:p w:rsidR="00F07C86" w:rsidRPr="00CB277F" w:rsidRDefault="00F07C86" w:rsidP="00F07C86">
      <w:pPr>
        <w:rPr>
          <w:rFonts w:ascii="Century Gothic" w:hAnsi="Century Gothic"/>
        </w:rPr>
      </w:pPr>
    </w:p>
    <w:p w:rsidR="00F07C86" w:rsidRDefault="00F07C86" w:rsidP="00F07C86">
      <w:pPr>
        <w:rPr>
          <w:rFonts w:ascii="Century Gothic" w:hAnsi="Century Gothic"/>
        </w:rPr>
      </w:pPr>
      <w:r>
        <w:rPr>
          <w:rFonts w:ascii="Century Gothic" w:hAnsi="Century Gothic"/>
        </w:rPr>
        <w:t xml:space="preserve">Visual: The MackinVIA website displays the “Groups” page. </w:t>
      </w:r>
    </w:p>
    <w:p w:rsidR="00F07C86" w:rsidRDefault="00F07C86" w:rsidP="00F07C86">
      <w:pPr>
        <w:rPr>
          <w:rFonts w:ascii="Century Gothic" w:hAnsi="Century Gothic"/>
        </w:rPr>
      </w:pPr>
    </w:p>
    <w:p w:rsidR="00F07C86" w:rsidRDefault="00F07C86" w:rsidP="00F07C86">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 xml:space="preserve">So if your class is </w:t>
      </w:r>
      <w:r w:rsidR="00DA06A3">
        <w:rPr>
          <w:rFonts w:ascii="Century Gothic" w:hAnsi="Century Gothic"/>
        </w:rPr>
        <w:t>studying zoo animals</w:t>
      </w:r>
      <w:r>
        <w:rPr>
          <w:rFonts w:ascii="Century Gothic" w:hAnsi="Century Gothic"/>
        </w:rPr>
        <w:t xml:space="preserve">, for example, you can </w:t>
      </w:r>
      <w:r w:rsidR="00DA06A3">
        <w:rPr>
          <w:rFonts w:ascii="Century Gothic" w:hAnsi="Century Gothic"/>
        </w:rPr>
        <w:t xml:space="preserve"> open this</w:t>
      </w:r>
      <w:r>
        <w:rPr>
          <w:rFonts w:ascii="Century Gothic" w:hAnsi="Century Gothic"/>
        </w:rPr>
        <w:t xml:space="preserve"> group to </w:t>
      </w:r>
      <w:r w:rsidR="00DA06A3">
        <w:rPr>
          <w:rFonts w:ascii="Century Gothic" w:hAnsi="Century Gothic"/>
        </w:rPr>
        <w:t>browse through the</w:t>
      </w:r>
      <w:r>
        <w:rPr>
          <w:rFonts w:ascii="Century Gothic" w:hAnsi="Century Gothic"/>
        </w:rPr>
        <w:t xml:space="preserve"> resources your teacher has selected for you.”</w:t>
      </w:r>
    </w:p>
    <w:p w:rsidR="00F07C86" w:rsidRDefault="00F07C86" w:rsidP="00F07C86">
      <w:pPr>
        <w:rPr>
          <w:rFonts w:ascii="Century Gothic" w:hAnsi="Century Gothic"/>
        </w:rPr>
      </w:pPr>
    </w:p>
    <w:p w:rsidR="00F07C86" w:rsidRDefault="00F07C86" w:rsidP="00F07C86">
      <w:pPr>
        <w:rPr>
          <w:rFonts w:ascii="Century Gothic" w:hAnsi="Century Gothic"/>
        </w:rPr>
      </w:pPr>
      <w:r w:rsidRPr="00CB277F">
        <w:rPr>
          <w:rFonts w:ascii="Century Gothic" w:hAnsi="Century Gothic"/>
        </w:rPr>
        <w:t xml:space="preserve">Visual: </w:t>
      </w:r>
      <w:r>
        <w:rPr>
          <w:rFonts w:ascii="Century Gothic" w:hAnsi="Century Gothic"/>
        </w:rPr>
        <w:t xml:space="preserve">The pointer scrolls down the list of groups, stops on the </w:t>
      </w:r>
      <w:r w:rsidR="00DA06A3">
        <w:rPr>
          <w:rFonts w:ascii="Century Gothic" w:hAnsi="Century Gothic"/>
        </w:rPr>
        <w:t>Zoo Animals</w:t>
      </w:r>
      <w:r>
        <w:rPr>
          <w:rFonts w:ascii="Century Gothic" w:hAnsi="Century Gothic"/>
        </w:rPr>
        <w:t xml:space="preserve"> group, </w:t>
      </w:r>
      <w:r w:rsidR="00452ACD">
        <w:rPr>
          <w:rFonts w:ascii="Century Gothic" w:hAnsi="Century Gothic"/>
        </w:rPr>
        <w:t>and then</w:t>
      </w:r>
      <w:r>
        <w:rPr>
          <w:rFonts w:ascii="Century Gothic" w:hAnsi="Century Gothic"/>
        </w:rPr>
        <w:t xml:space="preserve"> clicks the group to open it. The </w:t>
      </w:r>
      <w:r w:rsidR="00DA06A3">
        <w:rPr>
          <w:rFonts w:ascii="Century Gothic" w:hAnsi="Century Gothic"/>
        </w:rPr>
        <w:t>Zoo Animals</w:t>
      </w:r>
      <w:r>
        <w:rPr>
          <w:rFonts w:ascii="Century Gothic" w:hAnsi="Century Gothic"/>
        </w:rPr>
        <w:t xml:space="preserve"> group page opens displaying all the resources that are a part of that group.</w:t>
      </w:r>
    </w:p>
    <w:p w:rsidR="00F07C86" w:rsidRDefault="00F07C86" w:rsidP="00F07C86">
      <w:pPr>
        <w:rPr>
          <w:rFonts w:ascii="Century Gothic" w:hAnsi="Century Gothic"/>
        </w:rPr>
      </w:pPr>
    </w:p>
    <w:p w:rsidR="00F07C86" w:rsidRDefault="00F07C86" w:rsidP="00F07C86">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sidRPr="00F32E93">
        <w:rPr>
          <w:rFonts w:ascii="Century Gothic" w:hAnsi="Century Gothic"/>
        </w:rPr>
        <w:t>If your teacher has included instructions for the group, these will be in a collapsible bar at the top of the page</w:t>
      </w:r>
      <w:r>
        <w:rPr>
          <w:rFonts w:ascii="Century Gothic" w:hAnsi="Century Gothic"/>
        </w:rPr>
        <w:t>.”</w:t>
      </w:r>
    </w:p>
    <w:p w:rsidR="00F07C86" w:rsidRDefault="00F07C86" w:rsidP="00F07C86">
      <w:pPr>
        <w:rPr>
          <w:rFonts w:ascii="Century Gothic" w:hAnsi="Century Gothic"/>
        </w:rPr>
      </w:pPr>
    </w:p>
    <w:p w:rsidR="00DA06A3" w:rsidRDefault="00F07C86" w:rsidP="00F07C86">
      <w:pPr>
        <w:rPr>
          <w:rFonts w:ascii="Century Gothic" w:hAnsi="Century Gothic"/>
        </w:rPr>
      </w:pPr>
      <w:r w:rsidRPr="00CB277F">
        <w:rPr>
          <w:rFonts w:ascii="Century Gothic" w:hAnsi="Century Gothic"/>
        </w:rPr>
        <w:t xml:space="preserve">Visual: </w:t>
      </w:r>
      <w:r>
        <w:rPr>
          <w:rFonts w:ascii="Century Gothic" w:hAnsi="Century Gothic"/>
        </w:rPr>
        <w:t xml:space="preserve">The pointer moves to the collapsible bar at the top of the page that says “View Instructions.” The pointer clicks on the </w:t>
      </w:r>
      <w:r w:rsidR="00DA06A3">
        <w:rPr>
          <w:rFonts w:ascii="Century Gothic" w:hAnsi="Century Gothic"/>
        </w:rPr>
        <w:t xml:space="preserve">“expand” </w:t>
      </w:r>
      <w:r>
        <w:rPr>
          <w:rFonts w:ascii="Century Gothic" w:hAnsi="Century Gothic"/>
        </w:rPr>
        <w:t>sign to the left of the words and the Instructions open.</w:t>
      </w:r>
    </w:p>
    <w:p w:rsidR="00DA06A3" w:rsidRDefault="00DA06A3" w:rsidP="00F07C86">
      <w:pPr>
        <w:rPr>
          <w:rFonts w:ascii="Century Gothic" w:hAnsi="Century Gothic"/>
        </w:rPr>
      </w:pPr>
    </w:p>
    <w:p w:rsidR="00DA06A3" w:rsidRDefault="00DA06A3" w:rsidP="00F07C86">
      <w:pPr>
        <w:rPr>
          <w:rFonts w:ascii="Century Gothic" w:hAnsi="Century Gothic"/>
        </w:rPr>
      </w:pPr>
      <w:r w:rsidRPr="00CB277F">
        <w:rPr>
          <w:rFonts w:ascii="Century Gothic" w:hAnsi="Century Gothic"/>
        </w:rPr>
        <w:t xml:space="preserve">Audio:  </w:t>
      </w:r>
      <w:r>
        <w:rPr>
          <w:rFonts w:ascii="Century Gothic" w:hAnsi="Century Gothic"/>
        </w:rPr>
        <w:t>Female narrator says, “You can also browse through the groups to find one with resources you’re interested in.”</w:t>
      </w:r>
    </w:p>
    <w:p w:rsidR="00DA06A3" w:rsidRDefault="00DA06A3" w:rsidP="00F07C86">
      <w:pPr>
        <w:rPr>
          <w:rFonts w:ascii="Century Gothic" w:hAnsi="Century Gothic"/>
        </w:rPr>
      </w:pPr>
    </w:p>
    <w:p w:rsidR="00DA06A3" w:rsidRDefault="00DA06A3" w:rsidP="00F07C86">
      <w:pPr>
        <w:rPr>
          <w:rFonts w:ascii="Century Gothic" w:hAnsi="Century Gothic"/>
        </w:rPr>
      </w:pPr>
      <w:r>
        <w:rPr>
          <w:rFonts w:ascii="Century Gothic" w:hAnsi="Century Gothic"/>
        </w:rPr>
        <w:t>Visual: The pointer scrolls down the page, browsing through the groups.</w:t>
      </w:r>
    </w:p>
    <w:p w:rsidR="00DA06A3" w:rsidRDefault="00DA06A3" w:rsidP="00F07C86">
      <w:pPr>
        <w:rPr>
          <w:rFonts w:ascii="Century Gothic" w:hAnsi="Century Gothic"/>
        </w:rPr>
      </w:pPr>
    </w:p>
    <w:p w:rsidR="00DA06A3" w:rsidRDefault="00DA06A3" w:rsidP="00F07C86">
      <w:pPr>
        <w:rPr>
          <w:rFonts w:ascii="Century Gothic" w:hAnsi="Century Gothic"/>
        </w:rPr>
      </w:pPr>
      <w:r w:rsidRPr="00CB277F">
        <w:rPr>
          <w:rFonts w:ascii="Century Gothic" w:hAnsi="Century Gothic"/>
        </w:rPr>
        <w:t xml:space="preserve">Audio:  </w:t>
      </w:r>
      <w:r>
        <w:rPr>
          <w:rFonts w:ascii="Century Gothic" w:hAnsi="Century Gothic"/>
        </w:rPr>
        <w:t>Female narrator says, “Or click on one of the descriptive tags at the top of the page to see which groups have resources with that description.”</w:t>
      </w:r>
    </w:p>
    <w:p w:rsidR="00DA06A3" w:rsidRDefault="00DA06A3" w:rsidP="00F07C86">
      <w:pPr>
        <w:rPr>
          <w:rFonts w:ascii="Century Gothic" w:hAnsi="Century Gothic"/>
        </w:rPr>
      </w:pPr>
    </w:p>
    <w:p w:rsidR="00DA06A3" w:rsidRDefault="00DA06A3" w:rsidP="00F07C86">
      <w:pPr>
        <w:rPr>
          <w:rFonts w:ascii="Century Gothic" w:hAnsi="Century Gothic"/>
        </w:rPr>
      </w:pPr>
      <w:r w:rsidRPr="00CB277F">
        <w:rPr>
          <w:rFonts w:ascii="Century Gothic" w:hAnsi="Century Gothic"/>
        </w:rPr>
        <w:t>Visual:</w:t>
      </w:r>
      <w:r>
        <w:rPr>
          <w:rFonts w:ascii="Century Gothic" w:hAnsi="Century Gothic"/>
        </w:rPr>
        <w:t xml:space="preserve"> The pointer clicks on one of the keyword tags at the top of the page. The groups on the page are filtered to show only those that contain resources with that key word. A second keyword tag is clicked and the groups are filtered further.</w:t>
      </w:r>
    </w:p>
    <w:p w:rsidR="00DA06A3" w:rsidRDefault="00DA06A3" w:rsidP="00F07C86">
      <w:pPr>
        <w:rPr>
          <w:rFonts w:ascii="Century Gothic" w:hAnsi="Century Gothic"/>
        </w:rPr>
      </w:pPr>
    </w:p>
    <w:p w:rsidR="00DA06A3" w:rsidRDefault="00DA06A3" w:rsidP="00F07C86">
      <w:pPr>
        <w:rPr>
          <w:rFonts w:ascii="Century Gothic" w:hAnsi="Century Gothic"/>
        </w:rPr>
      </w:pPr>
      <w:r w:rsidRPr="00CB277F">
        <w:rPr>
          <w:rFonts w:ascii="Century Gothic" w:hAnsi="Century Gothic"/>
        </w:rPr>
        <w:t xml:space="preserve">Audio:  </w:t>
      </w:r>
      <w:r>
        <w:rPr>
          <w:rFonts w:ascii="Century Gothic" w:hAnsi="Century Gothic"/>
        </w:rPr>
        <w:t>Female narrator says, “Close out of the tag that was clicked to return to all the groups.”</w:t>
      </w:r>
    </w:p>
    <w:p w:rsidR="00DA06A3" w:rsidRDefault="00DA06A3" w:rsidP="00F07C86">
      <w:pPr>
        <w:rPr>
          <w:rFonts w:ascii="Century Gothic" w:hAnsi="Century Gothic"/>
        </w:rPr>
      </w:pPr>
    </w:p>
    <w:p w:rsidR="00DA06A3" w:rsidRDefault="00DA06A3" w:rsidP="00F07C86">
      <w:pPr>
        <w:rPr>
          <w:rFonts w:ascii="Century Gothic" w:hAnsi="Century Gothic"/>
        </w:rPr>
      </w:pPr>
      <w:r w:rsidRPr="00CB277F">
        <w:rPr>
          <w:rFonts w:ascii="Century Gothic" w:hAnsi="Century Gothic"/>
        </w:rPr>
        <w:t>Visual:</w:t>
      </w:r>
      <w:r>
        <w:rPr>
          <w:rFonts w:ascii="Century Gothic" w:hAnsi="Century Gothic"/>
        </w:rPr>
        <w:t xml:space="preserve"> The “x” next to each filtering tag is clicked to close that filter and once again return to all the groups.</w:t>
      </w:r>
    </w:p>
    <w:p w:rsidR="00DA06A3" w:rsidRDefault="00DA06A3" w:rsidP="00F07C86">
      <w:pPr>
        <w:rPr>
          <w:rFonts w:ascii="Century Gothic" w:hAnsi="Century Gothic"/>
        </w:rPr>
      </w:pPr>
    </w:p>
    <w:p w:rsidR="00DA06A3" w:rsidRDefault="00DA06A3" w:rsidP="00F07C86">
      <w:pPr>
        <w:rPr>
          <w:rFonts w:ascii="Century Gothic" w:hAnsi="Century Gothic"/>
        </w:rPr>
      </w:pPr>
      <w:r w:rsidRPr="00CB277F">
        <w:rPr>
          <w:rFonts w:ascii="Century Gothic" w:hAnsi="Century Gothic"/>
        </w:rPr>
        <w:t xml:space="preserve">Audio:  </w:t>
      </w:r>
      <w:r>
        <w:rPr>
          <w:rFonts w:ascii="Century Gothic" w:hAnsi="Century Gothic"/>
        </w:rPr>
        <w:t>Female narrator says, “You can sort your groups by name, number of resources, or newest content.”</w:t>
      </w:r>
    </w:p>
    <w:p w:rsidR="00DA06A3" w:rsidRDefault="00DA06A3" w:rsidP="00F07C86">
      <w:pPr>
        <w:rPr>
          <w:rFonts w:ascii="Century Gothic" w:hAnsi="Century Gothic"/>
        </w:rPr>
      </w:pPr>
    </w:p>
    <w:p w:rsidR="00DA06A3" w:rsidRDefault="00DA06A3" w:rsidP="00F07C86">
      <w:pPr>
        <w:rPr>
          <w:rFonts w:ascii="Century Gothic" w:hAnsi="Century Gothic"/>
        </w:rPr>
      </w:pPr>
      <w:r w:rsidRPr="00CB277F">
        <w:rPr>
          <w:rFonts w:ascii="Century Gothic" w:hAnsi="Century Gothic"/>
        </w:rPr>
        <w:t>Visual:</w:t>
      </w:r>
      <w:r>
        <w:rPr>
          <w:rFonts w:ascii="Century Gothic" w:hAnsi="Century Gothic"/>
        </w:rPr>
        <w:t xml:space="preserve"> The pointer moves to the top right of the page, where it clicks on the “Sort” menu and highlights the options as they are mentioned.</w:t>
      </w:r>
    </w:p>
    <w:p w:rsidR="00DA06A3" w:rsidRDefault="00DA06A3" w:rsidP="00F07C86">
      <w:pPr>
        <w:rPr>
          <w:rFonts w:ascii="Century Gothic" w:hAnsi="Century Gothic"/>
        </w:rPr>
      </w:pPr>
    </w:p>
    <w:p w:rsidR="00DA06A3" w:rsidRDefault="00DA06A3" w:rsidP="00F07C86">
      <w:pPr>
        <w:rPr>
          <w:rFonts w:ascii="Century Gothic" w:hAnsi="Century Gothic"/>
        </w:rPr>
      </w:pPr>
      <w:r w:rsidRPr="00CB277F">
        <w:rPr>
          <w:rFonts w:ascii="Century Gothic" w:hAnsi="Century Gothic"/>
        </w:rPr>
        <w:t xml:space="preserve">Audio:  </w:t>
      </w:r>
      <w:r>
        <w:rPr>
          <w:rFonts w:ascii="Century Gothic" w:hAnsi="Century Gothic"/>
        </w:rPr>
        <w:t>Female narrator says, “And you can view your groups in list view…”</w:t>
      </w:r>
    </w:p>
    <w:p w:rsidR="00DA06A3" w:rsidRDefault="00DA06A3" w:rsidP="00F07C86">
      <w:pPr>
        <w:rPr>
          <w:rFonts w:ascii="Century Gothic" w:hAnsi="Century Gothic"/>
        </w:rPr>
      </w:pPr>
    </w:p>
    <w:p w:rsidR="00DA06A3" w:rsidRPr="00CB277F" w:rsidRDefault="00DA06A3" w:rsidP="00DA06A3">
      <w:pPr>
        <w:rPr>
          <w:rFonts w:ascii="Century Gothic" w:hAnsi="Century Gothic"/>
        </w:rPr>
      </w:pPr>
      <w:r w:rsidRPr="00CB277F">
        <w:rPr>
          <w:rFonts w:ascii="Century Gothic" w:hAnsi="Century Gothic"/>
        </w:rPr>
        <w:t>Visual:</w:t>
      </w:r>
      <w:r>
        <w:rPr>
          <w:rFonts w:ascii="Century Gothic" w:hAnsi="Century Gothic"/>
        </w:rPr>
        <w:t xml:space="preserve"> The pointer clicks on the “List View / Tile View” toggle button to display the groups in list view. The groups are shown one by one in a top to bottom list. The cover image of the group is displayed on the left, the name of the group in the middle and the number of resources in the group on the right.</w:t>
      </w:r>
    </w:p>
    <w:p w:rsidR="00DA06A3" w:rsidRDefault="00DA06A3" w:rsidP="00F07C86">
      <w:pPr>
        <w:rPr>
          <w:rFonts w:ascii="Century Gothic" w:hAnsi="Century Gothic"/>
        </w:rPr>
      </w:pPr>
    </w:p>
    <w:p w:rsidR="00F07C86" w:rsidRDefault="00DA06A3" w:rsidP="00F07C86">
      <w:pPr>
        <w:rPr>
          <w:rFonts w:ascii="Century Gothic" w:hAnsi="Century Gothic"/>
        </w:rPr>
      </w:pPr>
      <w:r w:rsidRPr="00CB277F">
        <w:rPr>
          <w:rFonts w:ascii="Century Gothic" w:hAnsi="Century Gothic"/>
        </w:rPr>
        <w:t xml:space="preserve">Audio:  </w:t>
      </w:r>
      <w:r>
        <w:rPr>
          <w:rFonts w:ascii="Century Gothic" w:hAnsi="Century Gothic"/>
        </w:rPr>
        <w:t>Female narrator says, “… or in tile view.”</w:t>
      </w:r>
    </w:p>
    <w:p w:rsidR="00DA06A3" w:rsidRDefault="00DA06A3" w:rsidP="00F07C86">
      <w:pPr>
        <w:rPr>
          <w:rFonts w:ascii="Century Gothic" w:hAnsi="Century Gothic"/>
        </w:rPr>
      </w:pPr>
    </w:p>
    <w:p w:rsidR="00DA06A3" w:rsidRPr="00F32E93" w:rsidRDefault="00DA06A3" w:rsidP="00DA06A3">
      <w:pPr>
        <w:tabs>
          <w:tab w:val="left" w:pos="4428"/>
        </w:tabs>
        <w:rPr>
          <w:rFonts w:ascii="Century Gothic" w:hAnsi="Century Gothic"/>
        </w:rPr>
      </w:pPr>
      <w:r>
        <w:rPr>
          <w:rFonts w:ascii="Century Gothic" w:hAnsi="Century Gothic"/>
        </w:rPr>
        <w:t>Visual: The pointer scrolls back up through the list of groups and clicks on the “List View / Tile View” toggle button in the upper right corner.  The screen fills with cover images of the groups.</w:t>
      </w:r>
    </w:p>
    <w:p w:rsidR="00F07C86" w:rsidRDefault="00F07C86" w:rsidP="00F07C86">
      <w:pPr>
        <w:rPr>
          <w:rFonts w:ascii="Century Gothic" w:hAnsi="Century Gothic"/>
        </w:rPr>
      </w:pPr>
    </w:p>
    <w:p w:rsidR="00DA06A3" w:rsidRPr="00CB277F" w:rsidRDefault="00DA06A3" w:rsidP="00DA06A3">
      <w:pPr>
        <w:rPr>
          <w:rFonts w:ascii="Century Gothic" w:hAnsi="Century Gothic"/>
        </w:rPr>
      </w:pPr>
      <w:r w:rsidRPr="00CB277F">
        <w:rPr>
          <w:rFonts w:ascii="Century Gothic" w:hAnsi="Century Gothic"/>
        </w:rPr>
        <w:t xml:space="preserve">Audio: </w:t>
      </w:r>
      <w:r>
        <w:rPr>
          <w:rFonts w:ascii="Century Gothic" w:hAnsi="Century Gothic"/>
        </w:rPr>
        <w:t xml:space="preserve"> Music</w:t>
      </w:r>
      <w:r w:rsidRPr="00CB277F">
        <w:rPr>
          <w:rFonts w:ascii="Century Gothic" w:hAnsi="Century Gothic"/>
        </w:rPr>
        <w:t xml:space="preserve"> </w:t>
      </w:r>
      <w:r>
        <w:rPr>
          <w:rFonts w:ascii="Century Gothic" w:hAnsi="Century Gothic"/>
        </w:rPr>
        <w:t>up under graphic..</w:t>
      </w:r>
      <w:r w:rsidRPr="00CB277F">
        <w:rPr>
          <w:rFonts w:ascii="Century Gothic" w:hAnsi="Century Gothic"/>
        </w:rPr>
        <w:t>.</w:t>
      </w:r>
    </w:p>
    <w:p w:rsidR="00DA06A3" w:rsidRDefault="00DA06A3" w:rsidP="00DA06A3">
      <w:pPr>
        <w:rPr>
          <w:rFonts w:ascii="Century Gothic" w:hAnsi="Century Gothic"/>
        </w:rPr>
      </w:pPr>
    </w:p>
    <w:p w:rsidR="00DA06A3" w:rsidRDefault="00DA06A3" w:rsidP="00DA06A3">
      <w:pPr>
        <w:rPr>
          <w:rFonts w:ascii="Century Gothic" w:hAnsi="Century Gothic"/>
        </w:rPr>
      </w:pPr>
      <w:r w:rsidRPr="00CB277F">
        <w:rPr>
          <w:rFonts w:ascii="Century Gothic" w:hAnsi="Century Gothic"/>
        </w:rPr>
        <w:t>Visual:</w:t>
      </w:r>
      <w:r>
        <w:rPr>
          <w:rFonts w:ascii="Century Gothic" w:hAnsi="Century Gothic"/>
        </w:rPr>
        <w:t xml:space="preserve"> The MackinVIA</w:t>
      </w:r>
      <w:r w:rsidRPr="00CB277F">
        <w:rPr>
          <w:rFonts w:ascii="Century Gothic" w:hAnsi="Century Gothic"/>
        </w:rPr>
        <w:t xml:space="preserve"> logo </w:t>
      </w:r>
      <w:r>
        <w:rPr>
          <w:rFonts w:ascii="Century Gothic" w:hAnsi="Century Gothic"/>
        </w:rPr>
        <w:t>and contact information appear</w:t>
      </w:r>
      <w:r w:rsidRPr="00CB277F">
        <w:rPr>
          <w:rFonts w:ascii="Century Gothic" w:hAnsi="Century Gothic"/>
        </w:rPr>
        <w:t xml:space="preserve">, </w:t>
      </w:r>
      <w:r>
        <w:rPr>
          <w:rFonts w:ascii="Century Gothic" w:hAnsi="Century Gothic"/>
        </w:rPr>
        <w:t>containing these</w:t>
      </w:r>
      <w:r w:rsidRPr="00CB277F">
        <w:rPr>
          <w:rFonts w:ascii="Century Gothic" w:hAnsi="Century Gothic"/>
        </w:rPr>
        <w:t xml:space="preserve"> words: </w:t>
      </w:r>
    </w:p>
    <w:p w:rsidR="00DA06A3" w:rsidRDefault="00DA06A3" w:rsidP="00DA06A3">
      <w:pPr>
        <w:rPr>
          <w:rFonts w:ascii="Century Gothic" w:hAnsi="Century Gothic"/>
        </w:rPr>
      </w:pPr>
      <w:r>
        <w:rPr>
          <w:rFonts w:ascii="Century Gothic" w:hAnsi="Century Gothic"/>
        </w:rPr>
        <w:t xml:space="preserve"> </w:t>
      </w:r>
    </w:p>
    <w:p w:rsidR="00DA06A3" w:rsidRPr="00FF5E08" w:rsidRDefault="00DA06A3" w:rsidP="00DA06A3">
      <w:pPr>
        <w:rPr>
          <w:rFonts w:ascii="Century Gothic" w:hAnsi="Century Gothic"/>
          <w:b/>
        </w:rPr>
      </w:pPr>
      <w:r w:rsidRPr="00FF5E08">
        <w:rPr>
          <w:rFonts w:ascii="Century Gothic" w:hAnsi="Century Gothic"/>
          <w:b/>
        </w:rPr>
        <w:t>MackinVIA</w:t>
      </w:r>
    </w:p>
    <w:p w:rsidR="00DA06A3" w:rsidRDefault="00DA06A3" w:rsidP="00DA06A3">
      <w:pPr>
        <w:rPr>
          <w:rFonts w:ascii="Century Gothic" w:hAnsi="Century Gothic"/>
          <w:b/>
        </w:rPr>
      </w:pPr>
      <w:hyperlink r:id="rId7" w:history="1">
        <w:r w:rsidRPr="001503FB">
          <w:rPr>
            <w:rStyle w:val="Hyperlink"/>
            <w:rFonts w:ascii="Century Gothic" w:hAnsi="Century Gothic"/>
            <w:b/>
          </w:rPr>
          <w:t>www.MackinVIA.com</w:t>
        </w:r>
      </w:hyperlink>
    </w:p>
    <w:p w:rsidR="00DA06A3" w:rsidRDefault="00DA06A3" w:rsidP="00DA06A3">
      <w:pPr>
        <w:rPr>
          <w:rFonts w:ascii="Century Gothic" w:hAnsi="Century Gothic"/>
          <w:b/>
        </w:rPr>
      </w:pPr>
      <w:r>
        <w:rPr>
          <w:rFonts w:ascii="Century Gothic" w:hAnsi="Century Gothic"/>
          <w:b/>
        </w:rPr>
        <w:t>800 245 9540</w:t>
      </w:r>
    </w:p>
    <w:p w:rsidR="00DA06A3" w:rsidRPr="00AA61BE" w:rsidRDefault="00DA06A3" w:rsidP="00DA06A3">
      <w:pPr>
        <w:rPr>
          <w:rFonts w:ascii="Century Gothic" w:hAnsi="Century Gothic"/>
          <w:b/>
        </w:rPr>
      </w:pPr>
      <w:hyperlink r:id="rId8" w:history="1">
        <w:r w:rsidRPr="001503FB">
          <w:rPr>
            <w:rStyle w:val="Hyperlink"/>
            <w:rFonts w:ascii="Century Gothic" w:hAnsi="Century Gothic"/>
            <w:b/>
          </w:rPr>
          <w:t>customerservice@mackin.com</w:t>
        </w:r>
      </w:hyperlink>
    </w:p>
    <w:p w:rsidR="00DA06A3" w:rsidRPr="00CB277F" w:rsidRDefault="00DA06A3" w:rsidP="00DA06A3">
      <w:pPr>
        <w:rPr>
          <w:rFonts w:ascii="Century Gothic" w:hAnsi="Century Gothic"/>
        </w:rPr>
      </w:pPr>
      <w:r w:rsidRPr="00CB277F">
        <w:rPr>
          <w:rFonts w:ascii="Century Gothic" w:hAnsi="Century Gothic"/>
        </w:rPr>
        <w:t>(Music ends)</w:t>
      </w:r>
    </w:p>
    <w:p w:rsidR="00DA06A3" w:rsidRPr="00630EF4" w:rsidRDefault="00DA06A3" w:rsidP="00DA06A3">
      <w:pPr>
        <w:rPr>
          <w:rFonts w:ascii="Century Gothic" w:hAnsi="Century Gothic"/>
        </w:rPr>
      </w:pPr>
    </w:p>
    <w:p w:rsidR="00DA06A3" w:rsidRPr="00630EF4" w:rsidRDefault="00DA06A3" w:rsidP="00DA06A3">
      <w:pPr>
        <w:rPr>
          <w:rFonts w:ascii="Century Gothic" w:hAnsi="Century Gothic"/>
        </w:rPr>
      </w:pPr>
      <w:r w:rsidRPr="00CB277F">
        <w:rPr>
          <w:rFonts w:ascii="Century Gothic" w:hAnsi="Century Gothic"/>
        </w:rPr>
        <w:t>End of video</w:t>
      </w:r>
      <w:r>
        <w:rPr>
          <w:rFonts w:ascii="Century Gothic" w:hAnsi="Century Gothic"/>
        </w:rPr>
        <w:t>/audio description</w:t>
      </w:r>
      <w:r w:rsidRPr="00CB277F">
        <w:rPr>
          <w:rFonts w:ascii="Century Gothic" w:hAnsi="Century Gothic"/>
        </w:rPr>
        <w:t>.</w:t>
      </w:r>
    </w:p>
    <w:p w:rsidR="001024CE" w:rsidRPr="00677995" w:rsidRDefault="001024CE" w:rsidP="00DA06A3">
      <w:pPr>
        <w:rPr>
          <w:rFonts w:ascii="Century Gothic" w:hAnsi="Century Gothic"/>
        </w:rPr>
      </w:pPr>
    </w:p>
    <w:sectPr w:rsidR="001024CE" w:rsidRPr="00677995" w:rsidSect="00F81028">
      <w:headerReference w:type="default" r:id="rId9"/>
      <w:footerReference w:type="default" r:id="rId10"/>
      <w:pgSz w:w="12240" w:h="15840"/>
      <w:pgMar w:top="1440" w:right="1800" w:bottom="1440" w:left="1800"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C86" w:rsidRDefault="00F07C86" w:rsidP="008862AC">
      <w:r>
        <w:separator/>
      </w:r>
    </w:p>
  </w:endnote>
  <w:endnote w:type="continuationSeparator" w:id="0">
    <w:p w:rsidR="00F07C86" w:rsidRDefault="00F07C86" w:rsidP="008862A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C86" w:rsidRDefault="00F07C86" w:rsidP="00215239">
    <w:pPr>
      <w:pStyle w:val="Footer"/>
      <w:jc w:val="right"/>
      <w:rPr>
        <w:rFonts w:ascii="Calibri" w:hAnsi="Calibri"/>
      </w:rPr>
    </w:pPr>
    <w:r>
      <w:rPr>
        <w:rFonts w:ascii="Calibri" w:hAnsi="Calibri"/>
      </w:rPr>
      <w:br/>
      <w:t xml:space="preserve">This document was prepared </w:t>
    </w:r>
    <w:r w:rsidRPr="00F81028">
      <w:rPr>
        <w:rFonts w:ascii="Calibri" w:hAnsi="Calibri"/>
      </w:rPr>
      <w:t xml:space="preserve">by </w:t>
    </w:r>
    <w:r>
      <w:rPr>
        <w:rFonts w:ascii="Calibri" w:hAnsi="Calibri"/>
      </w:rPr>
      <w:t>Mackin Educational Resources</w:t>
    </w:r>
  </w:p>
  <w:p w:rsidR="00F07C86" w:rsidRDefault="00F07C86" w:rsidP="00215239">
    <w:pPr>
      <w:pStyle w:val="Footer"/>
      <w:jc w:val="right"/>
    </w:pPr>
    <w:r>
      <w:rPr>
        <w:rFonts w:ascii="Calibri" w:hAnsi="Calibri"/>
      </w:rPr>
      <w:t>customerservice@mackin.com</w:t>
    </w:r>
    <w:r w:rsidRPr="00F81028">
      <w:t xml:space="preserve">                     </w:t>
    </w:r>
    <w:r>
      <w:t xml:space="preserve">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C86" w:rsidRDefault="00F07C86" w:rsidP="008862AC">
      <w:r>
        <w:separator/>
      </w:r>
    </w:p>
  </w:footnote>
  <w:footnote w:type="continuationSeparator" w:id="0">
    <w:p w:rsidR="00F07C86" w:rsidRDefault="00F07C86" w:rsidP="008862A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510151"/>
      <w:docPartObj>
        <w:docPartGallery w:val="Page Numbers (Top of Page)"/>
        <w:docPartUnique/>
      </w:docPartObj>
    </w:sdtPr>
    <w:sdtEndPr>
      <w:rPr>
        <w:noProof/>
      </w:rPr>
    </w:sdtEndPr>
    <w:sdtContent>
      <w:p w:rsidR="00F07C86" w:rsidRDefault="00F07C86" w:rsidP="00215239">
        <w:pPr>
          <w:pStyle w:val="Header"/>
        </w:pPr>
        <w:r>
          <w:rPr>
            <w:rFonts w:ascii="Calibri" w:hAnsi="Calibri"/>
            <w:sz w:val="28"/>
            <w:szCs w:val="28"/>
          </w:rPr>
          <w:t>MackinVIA Reader Login Video Description</w:t>
        </w:r>
        <w:r>
          <w:rPr>
            <w:rFonts w:ascii="Calibri" w:hAnsi="Calibri"/>
            <w:sz w:val="28"/>
            <w:szCs w:val="28"/>
          </w:rPr>
          <w:tab/>
          <w:t xml:space="preserve">                     </w:t>
        </w:r>
        <w:fldSimple w:instr=" PAGE   \* MERGEFORMAT ">
          <w:r w:rsidR="00DA06A3">
            <w:rPr>
              <w:rFonts w:ascii="Calibri" w:hAnsi="Calibri"/>
              <w:noProof/>
              <w:sz w:val="32"/>
              <w:szCs w:val="32"/>
            </w:rPr>
            <w:t>3</w:t>
          </w:r>
        </w:fldSimple>
      </w:p>
    </w:sdtContent>
  </w:sdt>
  <w:p w:rsidR="00F07C86" w:rsidRPr="00F81028" w:rsidRDefault="00F07C86">
    <w:pPr>
      <w:pStyle w:val="Header"/>
      <w:rPr>
        <w:rFonts w:ascii="Calibri" w:hAnsi="Calibri"/>
        <w:sz w:val="22"/>
        <w:szCs w:val="22"/>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E0CBA"/>
    <w:multiLevelType w:val="hybridMultilevel"/>
    <w:tmpl w:val="EDF2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B0EA4"/>
    <w:multiLevelType w:val="hybridMultilevel"/>
    <w:tmpl w:val="B852B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EBA7B5C"/>
    <w:multiLevelType w:val="hybridMultilevel"/>
    <w:tmpl w:val="F980557E"/>
    <w:lvl w:ilvl="0" w:tplc="717E5C78">
      <w:start w:val="1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1296A5A"/>
    <w:multiLevelType w:val="hybridMultilevel"/>
    <w:tmpl w:val="363A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CC3EBA"/>
    <w:multiLevelType w:val="hybridMultilevel"/>
    <w:tmpl w:val="464091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23526"/>
    <w:multiLevelType w:val="hybridMultilevel"/>
    <w:tmpl w:val="2950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3A36B1"/>
    <w:multiLevelType w:val="multilevel"/>
    <w:tmpl w:val="ED708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490F13"/>
    <w:multiLevelType w:val="hybridMultilevel"/>
    <w:tmpl w:val="ED70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1243EC"/>
    <w:multiLevelType w:val="hybridMultilevel"/>
    <w:tmpl w:val="0FCC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2A5D0A"/>
    <w:multiLevelType w:val="hybridMultilevel"/>
    <w:tmpl w:val="2F9CEF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4"/>
  </w:num>
  <w:num w:numId="6">
    <w:abstractNumId w:val="8"/>
  </w:num>
  <w:num w:numId="7">
    <w:abstractNumId w:val="9"/>
  </w:num>
  <w:num w:numId="8">
    <w:abstractNumId w:val="0"/>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1004"/>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
  <w:rsids>
    <w:rsidRoot w:val="001024CE"/>
    <w:rsid w:val="001024CE"/>
    <w:rsid w:val="001224A0"/>
    <w:rsid w:val="001340F9"/>
    <w:rsid w:val="001A2802"/>
    <w:rsid w:val="00215239"/>
    <w:rsid w:val="002255B9"/>
    <w:rsid w:val="002F5E61"/>
    <w:rsid w:val="0035307F"/>
    <w:rsid w:val="0036218F"/>
    <w:rsid w:val="00371EB6"/>
    <w:rsid w:val="003771DE"/>
    <w:rsid w:val="003874CC"/>
    <w:rsid w:val="0039288C"/>
    <w:rsid w:val="003E1240"/>
    <w:rsid w:val="0044557F"/>
    <w:rsid w:val="00452ACD"/>
    <w:rsid w:val="004627BE"/>
    <w:rsid w:val="0047130F"/>
    <w:rsid w:val="004746FD"/>
    <w:rsid w:val="00475B16"/>
    <w:rsid w:val="0048343A"/>
    <w:rsid w:val="005250FB"/>
    <w:rsid w:val="005444FA"/>
    <w:rsid w:val="005C0E95"/>
    <w:rsid w:val="00605868"/>
    <w:rsid w:val="006106BC"/>
    <w:rsid w:val="006108A4"/>
    <w:rsid w:val="006519BD"/>
    <w:rsid w:val="006653D8"/>
    <w:rsid w:val="0066684C"/>
    <w:rsid w:val="0067625E"/>
    <w:rsid w:val="00677995"/>
    <w:rsid w:val="006A4597"/>
    <w:rsid w:val="006E5C41"/>
    <w:rsid w:val="00701BA2"/>
    <w:rsid w:val="00732BA7"/>
    <w:rsid w:val="007474DA"/>
    <w:rsid w:val="007633CD"/>
    <w:rsid w:val="007728B5"/>
    <w:rsid w:val="007B1169"/>
    <w:rsid w:val="007C15D8"/>
    <w:rsid w:val="007C2567"/>
    <w:rsid w:val="007F61E4"/>
    <w:rsid w:val="008132E1"/>
    <w:rsid w:val="00830AD4"/>
    <w:rsid w:val="008376CD"/>
    <w:rsid w:val="00844DF3"/>
    <w:rsid w:val="008560F5"/>
    <w:rsid w:val="008862AC"/>
    <w:rsid w:val="008B0916"/>
    <w:rsid w:val="008C6B15"/>
    <w:rsid w:val="008C7F51"/>
    <w:rsid w:val="00916BD0"/>
    <w:rsid w:val="00971731"/>
    <w:rsid w:val="00993EE7"/>
    <w:rsid w:val="00994D11"/>
    <w:rsid w:val="009A6A4F"/>
    <w:rsid w:val="009B6AB7"/>
    <w:rsid w:val="00A14838"/>
    <w:rsid w:val="00A244DD"/>
    <w:rsid w:val="00A34635"/>
    <w:rsid w:val="00AD6333"/>
    <w:rsid w:val="00AE0FE3"/>
    <w:rsid w:val="00B11474"/>
    <w:rsid w:val="00B13E78"/>
    <w:rsid w:val="00B34E81"/>
    <w:rsid w:val="00B57C91"/>
    <w:rsid w:val="00B832F2"/>
    <w:rsid w:val="00B86AF5"/>
    <w:rsid w:val="00BD3383"/>
    <w:rsid w:val="00BD7E54"/>
    <w:rsid w:val="00C07595"/>
    <w:rsid w:val="00C17FB6"/>
    <w:rsid w:val="00C5618A"/>
    <w:rsid w:val="00C5622E"/>
    <w:rsid w:val="00C7178A"/>
    <w:rsid w:val="00C84D21"/>
    <w:rsid w:val="00CB277F"/>
    <w:rsid w:val="00D11385"/>
    <w:rsid w:val="00D161D9"/>
    <w:rsid w:val="00D9025E"/>
    <w:rsid w:val="00DA06A3"/>
    <w:rsid w:val="00DC2D4A"/>
    <w:rsid w:val="00DD5F5D"/>
    <w:rsid w:val="00DD6A9A"/>
    <w:rsid w:val="00DE681D"/>
    <w:rsid w:val="00DF2382"/>
    <w:rsid w:val="00DF7266"/>
    <w:rsid w:val="00E32EC3"/>
    <w:rsid w:val="00E424EE"/>
    <w:rsid w:val="00E73838"/>
    <w:rsid w:val="00E9281C"/>
    <w:rsid w:val="00EA2EB4"/>
    <w:rsid w:val="00EA6965"/>
    <w:rsid w:val="00ED006A"/>
    <w:rsid w:val="00ED3CBE"/>
    <w:rsid w:val="00ED3DF4"/>
    <w:rsid w:val="00F04FDB"/>
    <w:rsid w:val="00F07C86"/>
    <w:rsid w:val="00F12EFA"/>
    <w:rsid w:val="00F2743A"/>
    <w:rsid w:val="00F81028"/>
    <w:rsid w:val="00F83C80"/>
  </w:rsids>
  <m:mathPr>
    <m:mathFont m:val="Wingdings 2"/>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28"/>
    <w:rPr>
      <w:sz w:val="24"/>
      <w:szCs w:val="24"/>
    </w:rPr>
  </w:style>
  <w:style w:type="paragraph" w:styleId="Heading1">
    <w:name w:val="heading 1"/>
    <w:basedOn w:val="Normal"/>
    <w:next w:val="Normal"/>
    <w:link w:val="Heading1Char"/>
    <w:uiPriority w:val="9"/>
    <w:qFormat/>
    <w:rsid w:val="00AE0FE3"/>
    <w:pPr>
      <w:keepNext/>
      <w:keepLines/>
      <w:spacing w:before="240"/>
      <w:outlineLvl w:val="0"/>
    </w:pPr>
    <w:rPr>
      <w:rFonts w:asciiTheme="majorHAnsi" w:eastAsiaTheme="majorEastAsia" w:hAnsiTheme="majorHAnsi" w:cstheme="majorBidi"/>
      <w:color w:val="365F91" w:themeColor="accent1" w:themeShade="BF"/>
      <w:sz w:val="36"/>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102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CBE"/>
    <w:pPr>
      <w:ind w:left="720"/>
      <w:contextualSpacing/>
    </w:pPr>
  </w:style>
  <w:style w:type="character" w:styleId="Hyperlink">
    <w:name w:val="Hyperlink"/>
    <w:basedOn w:val="DefaultParagraphFont"/>
    <w:uiPriority w:val="99"/>
    <w:unhideWhenUsed/>
    <w:rsid w:val="0035307F"/>
    <w:rPr>
      <w:color w:val="0000FF" w:themeColor="hyperlink"/>
      <w:u w:val="single"/>
    </w:rPr>
  </w:style>
  <w:style w:type="paragraph" w:styleId="Header">
    <w:name w:val="header"/>
    <w:basedOn w:val="Normal"/>
    <w:link w:val="HeaderChar"/>
    <w:uiPriority w:val="99"/>
    <w:unhideWhenUsed/>
    <w:rsid w:val="008862AC"/>
    <w:pPr>
      <w:tabs>
        <w:tab w:val="center" w:pos="4320"/>
        <w:tab w:val="right" w:pos="8640"/>
      </w:tabs>
    </w:pPr>
  </w:style>
  <w:style w:type="character" w:customStyle="1" w:styleId="HeaderChar">
    <w:name w:val="Header Char"/>
    <w:basedOn w:val="DefaultParagraphFont"/>
    <w:link w:val="Header"/>
    <w:uiPriority w:val="99"/>
    <w:rsid w:val="008862AC"/>
    <w:rPr>
      <w:sz w:val="24"/>
      <w:szCs w:val="24"/>
    </w:rPr>
  </w:style>
  <w:style w:type="paragraph" w:styleId="Footer">
    <w:name w:val="footer"/>
    <w:basedOn w:val="Normal"/>
    <w:link w:val="FooterChar"/>
    <w:uiPriority w:val="99"/>
    <w:unhideWhenUsed/>
    <w:rsid w:val="008862AC"/>
    <w:pPr>
      <w:tabs>
        <w:tab w:val="center" w:pos="4320"/>
        <w:tab w:val="right" w:pos="8640"/>
      </w:tabs>
    </w:pPr>
  </w:style>
  <w:style w:type="character" w:customStyle="1" w:styleId="FooterChar">
    <w:name w:val="Footer Char"/>
    <w:basedOn w:val="DefaultParagraphFont"/>
    <w:link w:val="Footer"/>
    <w:uiPriority w:val="99"/>
    <w:rsid w:val="008862AC"/>
    <w:rPr>
      <w:sz w:val="24"/>
      <w:szCs w:val="24"/>
    </w:rPr>
  </w:style>
  <w:style w:type="paragraph" w:styleId="BalloonText">
    <w:name w:val="Balloon Text"/>
    <w:basedOn w:val="Normal"/>
    <w:link w:val="BalloonTextChar"/>
    <w:uiPriority w:val="99"/>
    <w:semiHidden/>
    <w:unhideWhenUsed/>
    <w:rsid w:val="00DD6A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A9A"/>
    <w:rPr>
      <w:rFonts w:ascii="Lucida Grande" w:hAnsi="Lucida Grande" w:cs="Lucida Grande"/>
      <w:sz w:val="18"/>
      <w:szCs w:val="18"/>
    </w:rPr>
  </w:style>
  <w:style w:type="paragraph" w:styleId="Revision">
    <w:name w:val="Revision"/>
    <w:hidden/>
    <w:uiPriority w:val="99"/>
    <w:semiHidden/>
    <w:rsid w:val="00C07595"/>
    <w:rPr>
      <w:sz w:val="24"/>
      <w:szCs w:val="24"/>
    </w:rPr>
  </w:style>
  <w:style w:type="paragraph" w:styleId="Title">
    <w:name w:val="Title"/>
    <w:basedOn w:val="Normal"/>
    <w:next w:val="Normal"/>
    <w:link w:val="TitleChar"/>
    <w:uiPriority w:val="10"/>
    <w:qFormat/>
    <w:rsid w:val="006108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0FE3"/>
    <w:rPr>
      <w:rFonts w:asciiTheme="majorHAnsi" w:eastAsiaTheme="majorEastAsia" w:hAnsiTheme="majorHAnsi" w:cstheme="majorBidi"/>
      <w:color w:val="365F91" w:themeColor="accent1" w:themeShade="BF"/>
      <w:sz w:val="36"/>
      <w:szCs w:val="32"/>
    </w:rPr>
  </w:style>
  <w:style w:type="character" w:styleId="FollowedHyperlink">
    <w:name w:val="FollowedHyperlink"/>
    <w:basedOn w:val="DefaultParagraphFont"/>
    <w:uiPriority w:val="99"/>
    <w:semiHidden/>
    <w:unhideWhenUsed/>
    <w:rsid w:val="00C5622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28"/>
    <w:rPr>
      <w:sz w:val="24"/>
      <w:szCs w:val="24"/>
    </w:rPr>
  </w:style>
  <w:style w:type="paragraph" w:styleId="Heading1">
    <w:name w:val="heading 1"/>
    <w:basedOn w:val="Normal"/>
    <w:next w:val="Normal"/>
    <w:link w:val="Heading1Char"/>
    <w:uiPriority w:val="9"/>
    <w:qFormat/>
    <w:rsid w:val="00AE0FE3"/>
    <w:pPr>
      <w:keepNext/>
      <w:keepLines/>
      <w:spacing w:before="240"/>
      <w:outlineLvl w:val="0"/>
    </w:pPr>
    <w:rPr>
      <w:rFonts w:asciiTheme="majorHAnsi" w:eastAsiaTheme="majorEastAsia" w:hAnsiTheme="majorHAnsi" w:cstheme="majorBidi"/>
      <w:color w:val="365F91"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CBE"/>
    <w:pPr>
      <w:ind w:left="720"/>
      <w:contextualSpacing/>
    </w:pPr>
  </w:style>
  <w:style w:type="character" w:styleId="Hyperlink">
    <w:name w:val="Hyperlink"/>
    <w:basedOn w:val="DefaultParagraphFont"/>
    <w:uiPriority w:val="99"/>
    <w:unhideWhenUsed/>
    <w:rsid w:val="0035307F"/>
    <w:rPr>
      <w:color w:val="0000FF" w:themeColor="hyperlink"/>
      <w:u w:val="single"/>
    </w:rPr>
  </w:style>
  <w:style w:type="paragraph" w:styleId="Header">
    <w:name w:val="header"/>
    <w:basedOn w:val="Normal"/>
    <w:link w:val="HeaderChar"/>
    <w:uiPriority w:val="99"/>
    <w:unhideWhenUsed/>
    <w:rsid w:val="008862AC"/>
    <w:pPr>
      <w:tabs>
        <w:tab w:val="center" w:pos="4320"/>
        <w:tab w:val="right" w:pos="8640"/>
      </w:tabs>
    </w:pPr>
  </w:style>
  <w:style w:type="character" w:customStyle="1" w:styleId="HeaderChar">
    <w:name w:val="Header Char"/>
    <w:basedOn w:val="DefaultParagraphFont"/>
    <w:link w:val="Header"/>
    <w:uiPriority w:val="99"/>
    <w:rsid w:val="008862AC"/>
    <w:rPr>
      <w:sz w:val="24"/>
      <w:szCs w:val="24"/>
    </w:rPr>
  </w:style>
  <w:style w:type="paragraph" w:styleId="Footer">
    <w:name w:val="footer"/>
    <w:basedOn w:val="Normal"/>
    <w:link w:val="FooterChar"/>
    <w:uiPriority w:val="99"/>
    <w:unhideWhenUsed/>
    <w:rsid w:val="008862AC"/>
    <w:pPr>
      <w:tabs>
        <w:tab w:val="center" w:pos="4320"/>
        <w:tab w:val="right" w:pos="8640"/>
      </w:tabs>
    </w:pPr>
  </w:style>
  <w:style w:type="character" w:customStyle="1" w:styleId="FooterChar">
    <w:name w:val="Footer Char"/>
    <w:basedOn w:val="DefaultParagraphFont"/>
    <w:link w:val="Footer"/>
    <w:uiPriority w:val="99"/>
    <w:rsid w:val="008862AC"/>
    <w:rPr>
      <w:sz w:val="24"/>
      <w:szCs w:val="24"/>
    </w:rPr>
  </w:style>
  <w:style w:type="paragraph" w:styleId="BalloonText">
    <w:name w:val="Balloon Text"/>
    <w:basedOn w:val="Normal"/>
    <w:link w:val="BalloonTextChar"/>
    <w:uiPriority w:val="99"/>
    <w:semiHidden/>
    <w:unhideWhenUsed/>
    <w:rsid w:val="00DD6A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A9A"/>
    <w:rPr>
      <w:rFonts w:ascii="Lucida Grande" w:hAnsi="Lucida Grande" w:cs="Lucida Grande"/>
      <w:sz w:val="18"/>
      <w:szCs w:val="18"/>
    </w:rPr>
  </w:style>
  <w:style w:type="paragraph" w:styleId="Revision">
    <w:name w:val="Revision"/>
    <w:hidden/>
    <w:uiPriority w:val="99"/>
    <w:semiHidden/>
    <w:rsid w:val="00C07595"/>
    <w:rPr>
      <w:sz w:val="24"/>
      <w:szCs w:val="24"/>
    </w:rPr>
  </w:style>
  <w:style w:type="paragraph" w:styleId="Title">
    <w:name w:val="Title"/>
    <w:basedOn w:val="Normal"/>
    <w:next w:val="Normal"/>
    <w:link w:val="TitleChar"/>
    <w:uiPriority w:val="10"/>
    <w:qFormat/>
    <w:rsid w:val="006108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0FE3"/>
    <w:rPr>
      <w:rFonts w:asciiTheme="majorHAnsi" w:eastAsiaTheme="majorEastAsia" w:hAnsiTheme="majorHAnsi" w:cstheme="majorBidi"/>
      <w:color w:val="365F91" w:themeColor="accent1" w:themeShade="BF"/>
      <w:sz w:val="36"/>
      <w:szCs w:val="32"/>
    </w:rPr>
  </w:style>
  <w:style w:type="character" w:styleId="FollowedHyperlink">
    <w:name w:val="FollowedHyperlink"/>
    <w:basedOn w:val="DefaultParagraphFont"/>
    <w:uiPriority w:val="99"/>
    <w:semiHidden/>
    <w:unhideWhenUsed/>
    <w:rsid w:val="00C5622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ackinVIA.com" TargetMode="External"/><Relationship Id="rId8" Type="http://schemas.openxmlformats.org/officeDocument/2006/relationships/hyperlink" Target="mailto:customerservice@mackin.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498</Words>
  <Characters>2839</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Minnesota Alliance for Patient Safety Video/Audio Description</vt:lpstr>
    </vt:vector>
  </TitlesOfParts>
  <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Alliance for Patient Safety Video/Audio Description</dc:title>
  <dc:creator>Joe Loveland</dc:creator>
  <cp:lastModifiedBy>Pavel Cech</cp:lastModifiedBy>
  <cp:revision>4</cp:revision>
  <cp:lastPrinted>2014-07-07T13:13:00Z</cp:lastPrinted>
  <dcterms:created xsi:type="dcterms:W3CDTF">2017-09-16T13:10:00Z</dcterms:created>
  <dcterms:modified xsi:type="dcterms:W3CDTF">2021-03-25T15:18:00Z</dcterms:modified>
</cp:coreProperties>
</file>