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DA" w:rsidRDefault="007474DA" w:rsidP="007474DA">
      <w:pPr>
        <w:pStyle w:val="Title"/>
      </w:pPr>
      <w:r>
        <w:t xml:space="preserve">MackinVIA </w:t>
      </w:r>
      <w:r w:rsidR="003E1240">
        <w:t>Backpack</w:t>
      </w:r>
    </w:p>
    <w:p w:rsidR="007474DA" w:rsidRPr="007474DA" w:rsidRDefault="007474DA" w:rsidP="007474DA">
      <w:pPr>
        <w:pStyle w:val="Title"/>
      </w:pPr>
      <w:r>
        <w:t>Video Description</w:t>
      </w:r>
    </w:p>
    <w:p w:rsidR="00A244DD" w:rsidRPr="00CB277F" w:rsidRDefault="00A244DD"/>
    <w:p w:rsidR="007474DA" w:rsidRPr="00AE0FE3" w:rsidRDefault="007474DA" w:rsidP="00F81028">
      <w:pPr>
        <w:rPr>
          <w:rFonts w:ascii="Calibri" w:hAnsi="Calibri"/>
        </w:rPr>
      </w:pPr>
      <w:r>
        <w:rPr>
          <w:rFonts w:ascii="Calibri" w:hAnsi="Calibri"/>
        </w:rPr>
        <w:t xml:space="preserve">The following is a description of the MackinVIA </w:t>
      </w:r>
      <w:r w:rsidR="003E1240">
        <w:rPr>
          <w:rFonts w:ascii="Calibri" w:hAnsi="Calibri"/>
        </w:rPr>
        <w:t>Backpack</w:t>
      </w:r>
      <w:r>
        <w:rPr>
          <w:rFonts w:ascii="Calibri" w:hAnsi="Calibri"/>
        </w:rPr>
        <w:t xml:space="preserve"> video that lasts </w:t>
      </w:r>
      <w:r w:rsidR="005710A4">
        <w:rPr>
          <w:rFonts w:ascii="Calibri" w:hAnsi="Calibri"/>
        </w:rPr>
        <w:t>1 minute and 13</w:t>
      </w:r>
      <w:r>
        <w:rPr>
          <w:rFonts w:ascii="Calibri" w:hAnsi="Calibri"/>
        </w:rPr>
        <w:t xml:space="preserve"> seconds.</w:t>
      </w:r>
      <w:r w:rsidR="005710A4">
        <w:rPr>
          <w:rFonts w:ascii="Calibri" w:hAnsi="Calibri"/>
        </w:rPr>
        <w:t xml:space="preserve"> </w:t>
      </w:r>
      <w:r>
        <w:rPr>
          <w:rFonts w:ascii="Calibri" w:hAnsi="Calibri"/>
        </w:rPr>
        <w:t xml:space="preserve">It is </w:t>
      </w:r>
      <w:r w:rsidR="003E1240">
        <w:rPr>
          <w:rFonts w:ascii="Calibri" w:hAnsi="Calibri"/>
        </w:rPr>
        <w:t>an overview of how the MackinVIA Backpack can be used</w:t>
      </w:r>
      <w:r>
        <w:rPr>
          <w:rFonts w:ascii="Calibri" w:hAnsi="Calibri"/>
        </w:rPr>
        <w:t>.</w:t>
      </w:r>
    </w:p>
    <w:p w:rsidR="00971731" w:rsidRPr="00AE0FE3" w:rsidRDefault="00971731" w:rsidP="00F81028">
      <w:pPr>
        <w:rPr>
          <w:rFonts w:ascii="Calibri" w:hAnsi="Calibri"/>
        </w:rPr>
      </w:pPr>
    </w:p>
    <w:p w:rsidR="001A2802" w:rsidRPr="00AE0FE3" w:rsidRDefault="007474DA">
      <w:pPr>
        <w:rPr>
          <w:rFonts w:ascii="Calibri" w:hAnsi="Calibri"/>
        </w:rPr>
      </w:pPr>
      <w:r>
        <w:rPr>
          <w:rFonts w:ascii="Calibri" w:hAnsi="Calibri"/>
        </w:rPr>
        <w:t>It uses screen capture and graphics to reinforce what is being described in the narration. The following describes the audio and visual elements of the video.</w:t>
      </w:r>
    </w:p>
    <w:p w:rsidR="001A2802" w:rsidRPr="00CB277F" w:rsidRDefault="00F81028" w:rsidP="00F81028">
      <w:pPr>
        <w:pStyle w:val="Heading1"/>
      </w:pPr>
      <w:r>
        <w:t>Audio and Video Description</w:t>
      </w:r>
    </w:p>
    <w:p w:rsidR="00B86AF5" w:rsidRPr="00CB277F" w:rsidRDefault="00B86AF5">
      <w:pPr>
        <w:rPr>
          <w:rFonts w:ascii="Century Gothic" w:hAnsi="Century Gothic"/>
        </w:rPr>
      </w:pPr>
    </w:p>
    <w:p w:rsidR="00971731" w:rsidRPr="00CB277F" w:rsidRDefault="00B86AF5" w:rsidP="00B86AF5">
      <w:pPr>
        <w:rPr>
          <w:rFonts w:ascii="Century Gothic" w:hAnsi="Century Gothic"/>
        </w:rPr>
      </w:pPr>
      <w:r w:rsidRPr="00CB277F">
        <w:rPr>
          <w:rFonts w:ascii="Century Gothic" w:hAnsi="Century Gothic"/>
        </w:rPr>
        <w:t xml:space="preserve">Audio: </w:t>
      </w:r>
      <w:r w:rsidR="00F81028">
        <w:rPr>
          <w:rFonts w:ascii="Century Gothic" w:hAnsi="Century Gothic"/>
        </w:rPr>
        <w:t xml:space="preserve"> </w:t>
      </w:r>
      <w:r w:rsidR="008B0916">
        <w:rPr>
          <w:rFonts w:ascii="Century Gothic" w:hAnsi="Century Gothic"/>
        </w:rPr>
        <w:t>Music</w:t>
      </w:r>
      <w:r w:rsidRPr="00CB277F">
        <w:rPr>
          <w:rFonts w:ascii="Century Gothic" w:hAnsi="Century Gothic"/>
        </w:rPr>
        <w:t xml:space="preserve"> </w:t>
      </w:r>
      <w:r w:rsidR="00FF1167">
        <w:rPr>
          <w:rFonts w:ascii="Century Gothic" w:hAnsi="Century Gothic"/>
        </w:rPr>
        <w:t>up under graphic</w:t>
      </w:r>
      <w:r w:rsidRPr="00CB277F">
        <w:rPr>
          <w:rFonts w:ascii="Century Gothic" w:hAnsi="Century Gothic"/>
        </w:rPr>
        <w:t>.</w:t>
      </w:r>
    </w:p>
    <w:p w:rsidR="00B86AF5" w:rsidRPr="00CB277F" w:rsidRDefault="00B86AF5" w:rsidP="00B86AF5">
      <w:pPr>
        <w:tabs>
          <w:tab w:val="left" w:pos="4428"/>
        </w:tabs>
        <w:rPr>
          <w:rFonts w:ascii="Century Gothic" w:hAnsi="Century Gothic"/>
          <w:b/>
        </w:rPr>
      </w:pPr>
    </w:p>
    <w:p w:rsidR="00B86AF5" w:rsidRPr="00CB277F" w:rsidRDefault="00B86AF5" w:rsidP="00B86AF5">
      <w:pPr>
        <w:rPr>
          <w:rFonts w:ascii="Century Gothic" w:hAnsi="Century Gothic"/>
        </w:rPr>
      </w:pPr>
      <w:r w:rsidRPr="00CB277F">
        <w:rPr>
          <w:rFonts w:ascii="Century Gothic" w:hAnsi="Century Gothic"/>
        </w:rPr>
        <w:t xml:space="preserve">Visual:  </w:t>
      </w:r>
      <w:r w:rsidR="003E1240">
        <w:rPr>
          <w:rFonts w:ascii="Century Gothic" w:hAnsi="Century Gothic"/>
        </w:rPr>
        <w:t>The video opens with a title graphic that reads, “</w:t>
      </w:r>
      <w:r w:rsidR="003E1240" w:rsidRPr="003E1240">
        <w:rPr>
          <w:rFonts w:ascii="Century Gothic" w:hAnsi="Century Gothic"/>
          <w:b/>
        </w:rPr>
        <w:t>MackinVIA backpack</w:t>
      </w:r>
      <w:r w:rsidR="003E1240">
        <w:rPr>
          <w:rFonts w:ascii="Century Gothic" w:hAnsi="Century Gothic"/>
        </w:rPr>
        <w:t xml:space="preserve">.” </w:t>
      </w:r>
    </w:p>
    <w:p w:rsidR="00B86AF5" w:rsidRPr="00CB277F" w:rsidRDefault="00B86AF5" w:rsidP="00B86AF5">
      <w:pPr>
        <w:rPr>
          <w:rFonts w:ascii="Century Gothic" w:hAnsi="Century Gothic"/>
          <w:b/>
        </w:rPr>
      </w:pPr>
    </w:p>
    <w:p w:rsidR="00197CC3" w:rsidRPr="00CB277F" w:rsidRDefault="00197CC3" w:rsidP="00197CC3">
      <w:pPr>
        <w:rPr>
          <w:rFonts w:ascii="Century Gothic" w:hAnsi="Century Gothic"/>
        </w:rPr>
      </w:pPr>
      <w:bookmarkStart w:id="0" w:name="_GoBack"/>
      <w:r w:rsidRPr="00CB277F">
        <w:rPr>
          <w:rFonts w:ascii="Century Gothic" w:hAnsi="Century Gothic"/>
        </w:rPr>
        <w:t xml:space="preserve">Audio:  </w:t>
      </w:r>
      <w:r w:rsidR="00FF1167">
        <w:rPr>
          <w:rFonts w:ascii="Century Gothic" w:hAnsi="Century Gothic"/>
        </w:rPr>
        <w:t xml:space="preserve">Music fades away. </w:t>
      </w:r>
      <w:r>
        <w:rPr>
          <w:rFonts w:ascii="Century Gothic" w:hAnsi="Century Gothic"/>
        </w:rPr>
        <w:t xml:space="preserve">Female narrator says, </w:t>
      </w:r>
      <w:r w:rsidRPr="00CB277F">
        <w:rPr>
          <w:rFonts w:ascii="Century Gothic" w:hAnsi="Century Gothic"/>
        </w:rPr>
        <w:t>“</w:t>
      </w:r>
      <w:r>
        <w:rPr>
          <w:rFonts w:ascii="Century Gothic" w:hAnsi="Century Gothic"/>
        </w:rPr>
        <w:t>Click on your Backpack to open it.</w:t>
      </w:r>
      <w:r w:rsidRPr="00CB277F">
        <w:rPr>
          <w:rFonts w:ascii="Century Gothic" w:hAnsi="Century Gothic"/>
        </w:rPr>
        <w:t>”</w:t>
      </w:r>
    </w:p>
    <w:p w:rsidR="00197CC3" w:rsidRPr="00CB277F" w:rsidRDefault="00197CC3" w:rsidP="00197CC3">
      <w:pPr>
        <w:rPr>
          <w:rFonts w:ascii="Century Gothic" w:hAnsi="Century Gothic"/>
        </w:rPr>
      </w:pPr>
    </w:p>
    <w:p w:rsidR="00197CC3" w:rsidRPr="00CB277F" w:rsidRDefault="00197CC3" w:rsidP="00197CC3">
      <w:pPr>
        <w:rPr>
          <w:rFonts w:ascii="Century Gothic" w:hAnsi="Century Gothic"/>
        </w:rPr>
      </w:pPr>
      <w:r>
        <w:rPr>
          <w:rFonts w:ascii="Century Gothic" w:hAnsi="Century Gothic"/>
        </w:rPr>
        <w:t>Visual: The MackinVIA website displays the “</w:t>
      </w:r>
      <w:r w:rsidR="009E4123">
        <w:rPr>
          <w:rFonts w:ascii="Century Gothic" w:hAnsi="Century Gothic"/>
        </w:rPr>
        <w:t>Home</w:t>
      </w:r>
      <w:r>
        <w:rPr>
          <w:rFonts w:ascii="Century Gothic" w:hAnsi="Century Gothic"/>
        </w:rPr>
        <w:t>” page. The Pointer clicks on the backpack icon in the upper right corner of the website. A drop down menu with four options appears.</w:t>
      </w:r>
    </w:p>
    <w:p w:rsidR="00197CC3" w:rsidRDefault="00197CC3" w:rsidP="00197CC3">
      <w:pPr>
        <w:rPr>
          <w:rFonts w:ascii="Century Gothic" w:hAnsi="Century Gothic"/>
        </w:rPr>
      </w:pPr>
    </w:p>
    <w:p w:rsidR="00197CC3" w:rsidRDefault="00197CC3" w:rsidP="00197CC3">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Inside you’ll see the resources you’ve marked as Favorites...”</w:t>
      </w:r>
    </w:p>
    <w:p w:rsidR="00197CC3" w:rsidRDefault="00197CC3" w:rsidP="00197CC3">
      <w:pPr>
        <w:rPr>
          <w:rFonts w:ascii="Century Gothic" w:hAnsi="Century Gothic"/>
        </w:rPr>
      </w:pPr>
    </w:p>
    <w:p w:rsidR="00197CC3" w:rsidRPr="00CB277F" w:rsidRDefault="00197CC3" w:rsidP="00197CC3">
      <w:pPr>
        <w:rPr>
          <w:rFonts w:ascii="Century Gothic" w:hAnsi="Century Gothic"/>
          <w:caps/>
        </w:rPr>
      </w:pPr>
      <w:r w:rsidRPr="00CB277F">
        <w:rPr>
          <w:rFonts w:ascii="Century Gothic" w:hAnsi="Century Gothic"/>
        </w:rPr>
        <w:t xml:space="preserve">Visual: </w:t>
      </w:r>
      <w:r>
        <w:rPr>
          <w:rFonts w:ascii="Century Gothic" w:hAnsi="Century Gothic"/>
        </w:rPr>
        <w:t xml:space="preserve">The pointer clicks on the </w:t>
      </w:r>
      <w:r w:rsidRPr="00EA6965">
        <w:rPr>
          <w:rFonts w:ascii="Century Gothic" w:hAnsi="Century Gothic"/>
          <w:b/>
        </w:rPr>
        <w:t>Favorites</w:t>
      </w:r>
      <w:r>
        <w:rPr>
          <w:rFonts w:ascii="Century Gothic" w:hAnsi="Century Gothic"/>
        </w:rPr>
        <w:t xml:space="preserve"> option in the Backpack drop down menu. The Favorites page opens displaying all of the resources that the user has marked as their favorites.</w:t>
      </w:r>
    </w:p>
    <w:p w:rsidR="00197CC3" w:rsidRDefault="00197CC3" w:rsidP="00197CC3">
      <w:pPr>
        <w:rPr>
          <w:rFonts w:ascii="Century Gothic" w:hAnsi="Century Gothic"/>
        </w:rPr>
      </w:pPr>
    </w:p>
    <w:p w:rsidR="00197CC3" w:rsidRDefault="00197CC3" w:rsidP="00197CC3">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…your Notebook, with all of the resources containing your notes and highlights...”</w:t>
      </w:r>
    </w:p>
    <w:p w:rsidR="00197CC3" w:rsidRDefault="00197CC3" w:rsidP="00197CC3">
      <w:pPr>
        <w:rPr>
          <w:rFonts w:ascii="Century Gothic" w:hAnsi="Century Gothic"/>
        </w:rPr>
      </w:pPr>
    </w:p>
    <w:p w:rsidR="00197CC3" w:rsidRPr="00CB277F" w:rsidRDefault="00197CC3" w:rsidP="00197CC3">
      <w:pPr>
        <w:rPr>
          <w:rFonts w:ascii="Century Gothic" w:hAnsi="Century Gothic"/>
        </w:rPr>
      </w:pPr>
      <w:r>
        <w:rPr>
          <w:rFonts w:ascii="Century Gothic" w:hAnsi="Century Gothic"/>
        </w:rPr>
        <w:t xml:space="preserve">Visual: The pointer clicks on the </w:t>
      </w:r>
      <w:r w:rsidRPr="00EA6965">
        <w:rPr>
          <w:rFonts w:ascii="Century Gothic" w:hAnsi="Century Gothic"/>
          <w:b/>
        </w:rPr>
        <w:t>Notebook</w:t>
      </w:r>
      <w:r>
        <w:rPr>
          <w:rFonts w:ascii="Century Gothic" w:hAnsi="Century Gothic"/>
        </w:rPr>
        <w:t xml:space="preserve"> option in the Backpack drop down menu. The Notebook page opens displaying all of the resources that the user has created bookmarks, notes, or highlights for.</w:t>
      </w:r>
    </w:p>
    <w:p w:rsidR="00197CC3" w:rsidRPr="00CB277F" w:rsidRDefault="00197CC3" w:rsidP="00197CC3">
      <w:pPr>
        <w:tabs>
          <w:tab w:val="left" w:pos="4428"/>
        </w:tabs>
        <w:rPr>
          <w:rFonts w:ascii="Century Gothic" w:hAnsi="Century Gothic"/>
        </w:rPr>
      </w:pPr>
    </w:p>
    <w:p w:rsidR="00197CC3" w:rsidRDefault="00197CC3" w:rsidP="00197CC3">
      <w:pPr>
        <w:rPr>
          <w:rFonts w:ascii="Century Gothic" w:hAnsi="Century Gothic"/>
        </w:rPr>
      </w:pPr>
      <w:r w:rsidRPr="00CB277F">
        <w:rPr>
          <w:rFonts w:ascii="Century Gothic" w:hAnsi="Century Gothic"/>
        </w:rPr>
        <w:t xml:space="preserve">Audio:  </w:t>
      </w:r>
      <w:r>
        <w:rPr>
          <w:rFonts w:ascii="Century Gothic" w:hAnsi="Century Gothic"/>
        </w:rPr>
        <w:t xml:space="preserve">Female narrator says, </w:t>
      </w:r>
      <w:r w:rsidRPr="00CB277F">
        <w:rPr>
          <w:rFonts w:ascii="Century Gothic" w:hAnsi="Century Gothic"/>
        </w:rPr>
        <w:t>“</w:t>
      </w:r>
      <w:r>
        <w:rPr>
          <w:rFonts w:ascii="Century Gothic" w:hAnsi="Century Gothic"/>
        </w:rPr>
        <w:t>…</w:t>
      </w:r>
      <w:r w:rsidR="005710A4">
        <w:rPr>
          <w:rFonts w:ascii="Century Gothic" w:hAnsi="Century Gothic"/>
        </w:rPr>
        <w:t xml:space="preserve">and </w:t>
      </w:r>
      <w:r>
        <w:rPr>
          <w:rFonts w:ascii="Century Gothic" w:hAnsi="Century Gothic"/>
        </w:rPr>
        <w:t>the books you have checked out</w:t>
      </w:r>
      <w:r w:rsidR="006B435C">
        <w:rPr>
          <w:rFonts w:ascii="Century Gothic" w:hAnsi="Century Gothic"/>
        </w:rPr>
        <w:t>.”</w:t>
      </w:r>
    </w:p>
    <w:p w:rsidR="00197CC3" w:rsidRDefault="00197CC3" w:rsidP="00197CC3">
      <w:pPr>
        <w:tabs>
          <w:tab w:val="left" w:pos="4428"/>
        </w:tabs>
        <w:rPr>
          <w:rFonts w:ascii="Century Gothic" w:hAnsi="Century Gothic"/>
        </w:rPr>
      </w:pPr>
    </w:p>
    <w:p w:rsidR="005710A4" w:rsidRDefault="00197CC3" w:rsidP="00197CC3">
      <w:pPr>
        <w:tabs>
          <w:tab w:val="left" w:pos="4428"/>
        </w:tabs>
        <w:rPr>
          <w:rFonts w:ascii="Century Gothic" w:hAnsi="Century Gothic"/>
        </w:rPr>
      </w:pPr>
      <w:r>
        <w:rPr>
          <w:rFonts w:ascii="Century Gothic" w:hAnsi="Century Gothic"/>
        </w:rPr>
        <w:t xml:space="preserve">Visual: The pointer clicks on the </w:t>
      </w:r>
      <w:r w:rsidRPr="00E424EE">
        <w:rPr>
          <w:rFonts w:ascii="Century Gothic" w:hAnsi="Century Gothic"/>
          <w:b/>
        </w:rPr>
        <w:t>Checkouts</w:t>
      </w:r>
      <w:r>
        <w:rPr>
          <w:rFonts w:ascii="Century Gothic" w:hAnsi="Century Gothic"/>
        </w:rPr>
        <w:t xml:space="preserve"> option in the Backpack drop down menu. The Checkouts page opens displaying all of the resources that the user currently has checked out. </w:t>
      </w:r>
    </w:p>
    <w:p w:rsidR="005710A4" w:rsidRDefault="005710A4" w:rsidP="00197CC3">
      <w:pPr>
        <w:tabs>
          <w:tab w:val="left" w:pos="4428"/>
        </w:tabs>
        <w:rPr>
          <w:rFonts w:ascii="Century Gothic" w:hAnsi="Century Gothic"/>
        </w:rPr>
      </w:pPr>
    </w:p>
    <w:p w:rsidR="005710A4" w:rsidRDefault="005710A4" w:rsidP="00197CC3">
      <w:pPr>
        <w:tabs>
          <w:tab w:val="left" w:pos="4428"/>
        </w:tabs>
        <w:rPr>
          <w:rFonts w:ascii="Century Gothic" w:hAnsi="Century Gothic"/>
        </w:rPr>
      </w:pPr>
      <w:r>
        <w:rPr>
          <w:rFonts w:ascii="Century Gothic" w:hAnsi="Century Gothic"/>
        </w:rPr>
        <w:t>Audio: Female narrator says, “Hover over a title to return the book or click on the info icon to see how many days are left before your checkout expires. A renew option becomes available when there are five or less days left on the checkout.</w:t>
      </w:r>
    </w:p>
    <w:p w:rsidR="005710A4" w:rsidRDefault="005710A4" w:rsidP="00197CC3">
      <w:pPr>
        <w:tabs>
          <w:tab w:val="left" w:pos="4428"/>
        </w:tabs>
        <w:rPr>
          <w:rFonts w:ascii="Century Gothic" w:hAnsi="Century Gothic"/>
        </w:rPr>
      </w:pPr>
    </w:p>
    <w:p w:rsidR="00197CC3" w:rsidRDefault="005710A4" w:rsidP="00197CC3">
      <w:pPr>
        <w:tabs>
          <w:tab w:val="left" w:pos="4428"/>
        </w:tabs>
        <w:rPr>
          <w:rFonts w:ascii="Century Gothic" w:hAnsi="Century Gothic"/>
        </w:rPr>
      </w:pPr>
      <w:r>
        <w:rPr>
          <w:rFonts w:ascii="Century Gothic" w:hAnsi="Century Gothic"/>
        </w:rPr>
        <w:t xml:space="preserve">Visual: </w:t>
      </w:r>
      <w:r w:rsidR="00197CC3">
        <w:rPr>
          <w:rFonts w:ascii="Century Gothic" w:hAnsi="Century Gothic"/>
        </w:rPr>
        <w:t xml:space="preserve">The pointer hovers over one of the resources and </w:t>
      </w:r>
      <w:r>
        <w:rPr>
          <w:rFonts w:ascii="Century Gothic" w:hAnsi="Century Gothic"/>
        </w:rPr>
        <w:t xml:space="preserve">shows where to click to return the resource in the superimposed options. Then the pointer </w:t>
      </w:r>
      <w:r w:rsidR="00197CC3">
        <w:rPr>
          <w:rFonts w:ascii="Century Gothic" w:hAnsi="Century Gothic"/>
        </w:rPr>
        <w:t>clicks on the</w:t>
      </w:r>
      <w:r>
        <w:rPr>
          <w:rFonts w:ascii="Century Gothic" w:hAnsi="Century Gothic"/>
        </w:rPr>
        <w:t xml:space="preserve"> superimposed “More Info” icon. </w:t>
      </w:r>
      <w:r w:rsidR="00197CC3">
        <w:rPr>
          <w:rFonts w:ascii="Century Gothic" w:hAnsi="Century Gothic"/>
        </w:rPr>
        <w:t xml:space="preserve">The </w:t>
      </w:r>
      <w:r>
        <w:rPr>
          <w:rFonts w:ascii="Century Gothic" w:hAnsi="Century Gothic"/>
        </w:rPr>
        <w:t>“</w:t>
      </w:r>
      <w:r w:rsidR="00197CC3">
        <w:rPr>
          <w:rFonts w:ascii="Century Gothic" w:hAnsi="Century Gothic"/>
        </w:rPr>
        <w:t>Title Details</w:t>
      </w:r>
      <w:r>
        <w:rPr>
          <w:rFonts w:ascii="Century Gothic" w:hAnsi="Century Gothic"/>
        </w:rPr>
        <w:t>”</w:t>
      </w:r>
      <w:r w:rsidR="00197CC3">
        <w:rPr>
          <w:rFonts w:ascii="Century Gothic" w:hAnsi="Century Gothic"/>
        </w:rPr>
        <w:t xml:space="preserve"> page opens and the pointer </w:t>
      </w:r>
      <w:r>
        <w:rPr>
          <w:rFonts w:ascii="Century Gothic" w:hAnsi="Century Gothic"/>
        </w:rPr>
        <w:t xml:space="preserve">moves to the right of the page to </w:t>
      </w:r>
      <w:r w:rsidR="00197CC3">
        <w:rPr>
          <w:rFonts w:ascii="Century Gothic" w:hAnsi="Century Gothic"/>
        </w:rPr>
        <w:t xml:space="preserve">show </w:t>
      </w:r>
      <w:r w:rsidR="006B435C">
        <w:rPr>
          <w:rFonts w:ascii="Century Gothic" w:hAnsi="Century Gothic"/>
        </w:rPr>
        <w:t>when the checkout expires</w:t>
      </w:r>
      <w:r>
        <w:rPr>
          <w:rFonts w:ascii="Century Gothic" w:hAnsi="Century Gothic"/>
        </w:rPr>
        <w:t xml:space="preserve"> and the renew option that will appear when there are five or less days left on the checkout. The pointer clicks on the “Go Back” button at the top left of the page to return to the page showing all current checkouts.</w:t>
      </w:r>
    </w:p>
    <w:p w:rsidR="00197CC3" w:rsidRPr="00CB277F" w:rsidRDefault="00197CC3" w:rsidP="00197CC3">
      <w:pPr>
        <w:tabs>
          <w:tab w:val="left" w:pos="4428"/>
        </w:tabs>
        <w:rPr>
          <w:rFonts w:ascii="Century Gothic" w:hAnsi="Century Gothic"/>
        </w:rPr>
      </w:pPr>
    </w:p>
    <w:p w:rsidR="005710A4" w:rsidRDefault="005710A4" w:rsidP="00197CC3">
      <w:pPr>
        <w:rPr>
          <w:rFonts w:ascii="Century Gothic" w:hAnsi="Century Gothic"/>
        </w:rPr>
      </w:pPr>
      <w:r>
        <w:rPr>
          <w:rFonts w:ascii="Century Gothic" w:hAnsi="Century Gothic"/>
        </w:rPr>
        <w:t>Audio: Female narrator says: “ Click on this button to see the books you have checked out in the past.</w:t>
      </w:r>
    </w:p>
    <w:p w:rsidR="005710A4" w:rsidRDefault="005710A4" w:rsidP="00197CC3">
      <w:pPr>
        <w:rPr>
          <w:rFonts w:ascii="Century Gothic" w:hAnsi="Century Gothic"/>
        </w:rPr>
      </w:pPr>
    </w:p>
    <w:p w:rsidR="005710A4" w:rsidRDefault="005710A4" w:rsidP="00197CC3">
      <w:pPr>
        <w:rPr>
          <w:rFonts w:ascii="Century Gothic" w:hAnsi="Century Gothic"/>
        </w:rPr>
      </w:pPr>
      <w:r>
        <w:rPr>
          <w:rFonts w:ascii="Century Gothic" w:hAnsi="Century Gothic"/>
        </w:rPr>
        <w:t>Visual: The pointer clicks on the “View Past Checkouts” button at the top of the page. The page is filled with resources that have previously been checked out. The cover image for the resource is displayed on the left side of the page. The checkout date, due Date and return date for each resource is displayed on the right side of the page.</w:t>
      </w:r>
    </w:p>
    <w:p w:rsidR="005710A4" w:rsidRDefault="005710A4" w:rsidP="00197CC3">
      <w:pPr>
        <w:rPr>
          <w:rFonts w:ascii="Century Gothic" w:hAnsi="Century Gothic"/>
        </w:rPr>
      </w:pPr>
    </w:p>
    <w:p w:rsidR="00197CC3" w:rsidRPr="00CB277F" w:rsidRDefault="00197CC3" w:rsidP="00197CC3">
      <w:pPr>
        <w:rPr>
          <w:rFonts w:ascii="Century Gothic" w:hAnsi="Century Gothic"/>
        </w:rPr>
      </w:pPr>
      <w:r w:rsidRPr="00CB277F">
        <w:rPr>
          <w:rFonts w:ascii="Century Gothic" w:hAnsi="Century Gothic"/>
        </w:rPr>
        <w:t>Audio:</w:t>
      </w:r>
      <w:r>
        <w:rPr>
          <w:rFonts w:ascii="Century Gothic" w:hAnsi="Century Gothic"/>
        </w:rPr>
        <w:t xml:space="preserve"> Female </w:t>
      </w:r>
      <w:r w:rsidR="005710A4">
        <w:rPr>
          <w:rFonts w:ascii="Century Gothic" w:hAnsi="Century Gothic"/>
        </w:rPr>
        <w:t>n</w:t>
      </w:r>
      <w:r>
        <w:rPr>
          <w:rFonts w:ascii="Century Gothic" w:hAnsi="Century Gothic"/>
        </w:rPr>
        <w:t>arrator says,</w:t>
      </w:r>
      <w:r w:rsidRPr="00CB277F">
        <w:rPr>
          <w:rFonts w:ascii="Century Gothic" w:hAnsi="Century Gothic"/>
        </w:rPr>
        <w:t xml:space="preserve"> “</w:t>
      </w:r>
      <w:r w:rsidR="005710A4">
        <w:rPr>
          <w:rFonts w:ascii="Century Gothic" w:hAnsi="Century Gothic"/>
        </w:rPr>
        <w:t xml:space="preserve"> In your backpack, you can also see t</w:t>
      </w:r>
      <w:r>
        <w:rPr>
          <w:rFonts w:ascii="Century Gothic" w:hAnsi="Century Gothic"/>
        </w:rPr>
        <w:t>he books you have requested</w:t>
      </w:r>
      <w:r w:rsidR="005710A4">
        <w:rPr>
          <w:rFonts w:ascii="Century Gothic" w:hAnsi="Century Gothic"/>
        </w:rPr>
        <w:t>,</w:t>
      </w:r>
      <w:r>
        <w:rPr>
          <w:rFonts w:ascii="Century Gothic" w:hAnsi="Century Gothic"/>
        </w:rPr>
        <w:t>”</w:t>
      </w:r>
    </w:p>
    <w:p w:rsidR="00197CC3" w:rsidRDefault="00197CC3" w:rsidP="00197CC3">
      <w:pPr>
        <w:rPr>
          <w:rFonts w:ascii="Century Gothic" w:hAnsi="Century Gothic"/>
        </w:rPr>
      </w:pPr>
    </w:p>
    <w:p w:rsidR="00197CC3" w:rsidRDefault="00197CC3" w:rsidP="00197CC3">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sidRPr="00E424EE">
        <w:rPr>
          <w:rFonts w:ascii="Century Gothic" w:hAnsi="Century Gothic"/>
          <w:b/>
        </w:rPr>
        <w:t>Requests</w:t>
      </w:r>
      <w:r>
        <w:rPr>
          <w:rFonts w:ascii="Century Gothic" w:hAnsi="Century Gothic"/>
        </w:rPr>
        <w:t xml:space="preserve"> option in the Backpack drop down menu. The Requests page opens displaying the resources that the user has requested to checkout once another user returns them.</w:t>
      </w:r>
    </w:p>
    <w:p w:rsidR="00197CC3" w:rsidRDefault="00197CC3" w:rsidP="00197CC3">
      <w:pPr>
        <w:rPr>
          <w:rFonts w:ascii="Century Gothic" w:hAnsi="Century Gothic"/>
        </w:rPr>
      </w:pPr>
    </w:p>
    <w:p w:rsidR="00197CC3" w:rsidRPr="00CB277F" w:rsidRDefault="00197CC3" w:rsidP="00197CC3">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sidR="005710A4">
        <w:rPr>
          <w:rFonts w:ascii="Century Gothic" w:hAnsi="Century Gothic"/>
        </w:rPr>
        <w:t>a</w:t>
      </w:r>
      <w:r>
        <w:rPr>
          <w:rFonts w:ascii="Century Gothic" w:hAnsi="Century Gothic"/>
        </w:rPr>
        <w:t>ny assignments you have been given for specific resources</w:t>
      </w:r>
      <w:r w:rsidR="005710A4">
        <w:rPr>
          <w:rFonts w:ascii="Century Gothic" w:hAnsi="Century Gothic"/>
        </w:rPr>
        <w:t>,</w:t>
      </w:r>
      <w:r>
        <w:rPr>
          <w:rFonts w:ascii="Century Gothic" w:hAnsi="Century Gothic"/>
        </w:rPr>
        <w:t>”</w:t>
      </w:r>
    </w:p>
    <w:p w:rsidR="00197CC3" w:rsidRDefault="00197CC3" w:rsidP="00197CC3">
      <w:pPr>
        <w:rPr>
          <w:rFonts w:ascii="Century Gothic" w:hAnsi="Century Gothic"/>
        </w:rPr>
      </w:pPr>
    </w:p>
    <w:p w:rsidR="005710A4" w:rsidRDefault="00197CC3" w:rsidP="00197CC3">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Pr>
          <w:rFonts w:ascii="Century Gothic" w:hAnsi="Century Gothic"/>
          <w:b/>
        </w:rPr>
        <w:t>Assignments</w:t>
      </w:r>
      <w:r>
        <w:rPr>
          <w:rFonts w:ascii="Century Gothic" w:hAnsi="Century Gothic"/>
        </w:rPr>
        <w:t xml:space="preserve"> option in the Backpack drop down menu. The Assignments page opens displaying the resources that have been assigned to the user.</w:t>
      </w:r>
    </w:p>
    <w:p w:rsidR="005710A4" w:rsidRDefault="005710A4" w:rsidP="00197CC3">
      <w:pPr>
        <w:rPr>
          <w:rFonts w:ascii="Century Gothic" w:hAnsi="Century Gothic"/>
        </w:rPr>
      </w:pPr>
    </w:p>
    <w:p w:rsidR="005710A4" w:rsidRDefault="005710A4" w:rsidP="00197CC3">
      <w:pPr>
        <w:rPr>
          <w:rFonts w:ascii="Century Gothic" w:hAnsi="Century Gothic"/>
        </w:rPr>
      </w:pPr>
      <w:r w:rsidRPr="00CB277F">
        <w:rPr>
          <w:rFonts w:ascii="Century Gothic" w:hAnsi="Century Gothic"/>
        </w:rPr>
        <w:t>Audio:</w:t>
      </w:r>
      <w:r>
        <w:rPr>
          <w:rFonts w:ascii="Century Gothic" w:hAnsi="Century Gothic"/>
        </w:rPr>
        <w:t xml:space="preserve"> Female Narrator says,</w:t>
      </w:r>
      <w:r w:rsidRPr="00CB277F">
        <w:rPr>
          <w:rFonts w:ascii="Century Gothic" w:hAnsi="Century Gothic"/>
        </w:rPr>
        <w:t xml:space="preserve"> </w:t>
      </w:r>
      <w:r>
        <w:rPr>
          <w:rFonts w:ascii="Century Gothic" w:hAnsi="Century Gothic"/>
        </w:rPr>
        <w:t>“and any Class Sets that you are a part of.”</w:t>
      </w:r>
    </w:p>
    <w:p w:rsidR="005710A4" w:rsidRDefault="005710A4" w:rsidP="00197CC3">
      <w:pPr>
        <w:rPr>
          <w:rFonts w:ascii="Century Gothic" w:hAnsi="Century Gothic"/>
        </w:rPr>
      </w:pPr>
    </w:p>
    <w:p w:rsidR="005710A4" w:rsidRDefault="005710A4" w:rsidP="005710A4">
      <w:pPr>
        <w:rPr>
          <w:rFonts w:ascii="Century Gothic" w:hAnsi="Century Gothic"/>
        </w:rPr>
      </w:pPr>
      <w:r w:rsidRPr="00CB277F">
        <w:rPr>
          <w:rFonts w:ascii="Century Gothic" w:hAnsi="Century Gothic"/>
        </w:rPr>
        <w:t xml:space="preserve">Visual:  </w:t>
      </w:r>
      <w:r>
        <w:rPr>
          <w:rFonts w:ascii="Century Gothic" w:hAnsi="Century Gothic"/>
        </w:rPr>
        <w:t xml:space="preserve">The pointer clicks on the </w:t>
      </w:r>
      <w:r>
        <w:rPr>
          <w:rFonts w:ascii="Century Gothic" w:hAnsi="Century Gothic"/>
          <w:b/>
        </w:rPr>
        <w:t xml:space="preserve">Class Sets </w:t>
      </w:r>
      <w:r>
        <w:rPr>
          <w:rFonts w:ascii="Century Gothic" w:hAnsi="Century Gothic"/>
        </w:rPr>
        <w:t xml:space="preserve">option in the Backpack </w:t>
      </w:r>
      <w:r w:rsidR="00F35517">
        <w:rPr>
          <w:rFonts w:ascii="Century Gothic" w:hAnsi="Century Gothic"/>
        </w:rPr>
        <w:t xml:space="preserve">drop down menu. The Class Sets </w:t>
      </w:r>
      <w:r>
        <w:rPr>
          <w:rFonts w:ascii="Century Gothic" w:hAnsi="Century Gothic"/>
        </w:rPr>
        <w:t xml:space="preserve">page opens displaying the resources that </w:t>
      </w:r>
      <w:r w:rsidR="00F35517">
        <w:rPr>
          <w:rFonts w:ascii="Century Gothic" w:hAnsi="Century Gothic"/>
        </w:rPr>
        <w:t>are licensed to the user</w:t>
      </w:r>
      <w:r>
        <w:rPr>
          <w:rFonts w:ascii="Century Gothic" w:hAnsi="Century Gothic"/>
        </w:rPr>
        <w:t>.</w:t>
      </w:r>
    </w:p>
    <w:p w:rsidR="00197CC3" w:rsidRDefault="00197CC3" w:rsidP="00197CC3">
      <w:pPr>
        <w:rPr>
          <w:rFonts w:ascii="Century Gothic" w:hAnsi="Century Gothic"/>
        </w:rPr>
      </w:pPr>
    </w:p>
    <w:bookmarkEnd w:id="0"/>
    <w:p w:rsidR="00F35517" w:rsidRPr="00CB277F" w:rsidRDefault="00F35517" w:rsidP="00F35517">
      <w:pPr>
        <w:rPr>
          <w:rFonts w:ascii="Century Gothic" w:hAnsi="Century Gothic"/>
        </w:rPr>
      </w:pPr>
      <w:r w:rsidRPr="00CB277F">
        <w:rPr>
          <w:rFonts w:ascii="Century Gothic" w:hAnsi="Century Gothic"/>
        </w:rPr>
        <w:t xml:space="preserve">Audio: </w:t>
      </w:r>
      <w:r>
        <w:rPr>
          <w:rFonts w:ascii="Century Gothic" w:hAnsi="Century Gothic"/>
        </w:rPr>
        <w:t xml:space="preserve"> Music</w:t>
      </w:r>
      <w:r w:rsidRPr="00CB277F">
        <w:rPr>
          <w:rFonts w:ascii="Century Gothic" w:hAnsi="Century Gothic"/>
        </w:rPr>
        <w:t xml:space="preserve"> </w:t>
      </w:r>
      <w:r>
        <w:rPr>
          <w:rFonts w:ascii="Century Gothic" w:hAnsi="Century Gothic"/>
        </w:rPr>
        <w:t>up under graphic..</w:t>
      </w:r>
      <w:r w:rsidRPr="00CB277F">
        <w:rPr>
          <w:rFonts w:ascii="Century Gothic" w:hAnsi="Century Gothic"/>
        </w:rPr>
        <w:t>.</w:t>
      </w:r>
    </w:p>
    <w:p w:rsidR="00F35517" w:rsidRDefault="00F35517" w:rsidP="00F35517">
      <w:pPr>
        <w:rPr>
          <w:rFonts w:ascii="Century Gothic" w:hAnsi="Century Gothic"/>
        </w:rPr>
      </w:pPr>
    </w:p>
    <w:p w:rsidR="00F35517" w:rsidRDefault="00F35517" w:rsidP="00F35517">
      <w:pPr>
        <w:rPr>
          <w:rFonts w:ascii="Century Gothic" w:hAnsi="Century Gothic"/>
        </w:rPr>
      </w:pPr>
      <w:r w:rsidRPr="00CB277F">
        <w:rPr>
          <w:rFonts w:ascii="Century Gothic" w:hAnsi="Century Gothic"/>
        </w:rPr>
        <w:t>Visual:</w:t>
      </w:r>
      <w:r>
        <w:rPr>
          <w:rFonts w:ascii="Century Gothic" w:hAnsi="Century Gothic"/>
        </w:rPr>
        <w:t xml:space="preserve"> The MackinVIA</w:t>
      </w:r>
      <w:r w:rsidRPr="00CB277F">
        <w:rPr>
          <w:rFonts w:ascii="Century Gothic" w:hAnsi="Century Gothic"/>
        </w:rPr>
        <w:t xml:space="preserve"> logo </w:t>
      </w:r>
      <w:r>
        <w:rPr>
          <w:rFonts w:ascii="Century Gothic" w:hAnsi="Century Gothic"/>
        </w:rPr>
        <w:t>and contact information appear</w:t>
      </w:r>
      <w:r w:rsidRPr="00CB277F">
        <w:rPr>
          <w:rFonts w:ascii="Century Gothic" w:hAnsi="Century Gothic"/>
        </w:rPr>
        <w:t xml:space="preserve">, </w:t>
      </w:r>
      <w:r>
        <w:rPr>
          <w:rFonts w:ascii="Century Gothic" w:hAnsi="Century Gothic"/>
        </w:rPr>
        <w:t>containing these</w:t>
      </w:r>
      <w:r w:rsidRPr="00CB277F">
        <w:rPr>
          <w:rFonts w:ascii="Century Gothic" w:hAnsi="Century Gothic"/>
        </w:rPr>
        <w:t xml:space="preserve"> words: </w:t>
      </w:r>
    </w:p>
    <w:p w:rsidR="00F35517" w:rsidRDefault="00F35517" w:rsidP="00F35517">
      <w:pPr>
        <w:rPr>
          <w:rFonts w:ascii="Century Gothic" w:hAnsi="Century Gothic"/>
        </w:rPr>
      </w:pPr>
      <w:r>
        <w:rPr>
          <w:rFonts w:ascii="Century Gothic" w:hAnsi="Century Gothic"/>
        </w:rPr>
        <w:t xml:space="preserve"> </w:t>
      </w:r>
    </w:p>
    <w:p w:rsidR="00F35517" w:rsidRPr="00FF5E08" w:rsidRDefault="00F35517" w:rsidP="00F35517">
      <w:pPr>
        <w:rPr>
          <w:rFonts w:ascii="Century Gothic" w:hAnsi="Century Gothic"/>
          <w:b/>
        </w:rPr>
      </w:pPr>
      <w:r w:rsidRPr="00FF5E08">
        <w:rPr>
          <w:rFonts w:ascii="Century Gothic" w:hAnsi="Century Gothic"/>
          <w:b/>
        </w:rPr>
        <w:t>MackinVIA</w:t>
      </w:r>
    </w:p>
    <w:p w:rsidR="00F35517" w:rsidRDefault="00F35517" w:rsidP="00F35517">
      <w:pPr>
        <w:rPr>
          <w:rFonts w:ascii="Century Gothic" w:hAnsi="Century Gothic"/>
          <w:b/>
        </w:rPr>
      </w:pPr>
      <w:hyperlink r:id="rId7" w:history="1">
        <w:r w:rsidRPr="001503FB">
          <w:rPr>
            <w:rStyle w:val="Hyperlink"/>
            <w:rFonts w:ascii="Century Gothic" w:hAnsi="Century Gothic"/>
            <w:b/>
          </w:rPr>
          <w:t>www.MackinVIA.com</w:t>
        </w:r>
      </w:hyperlink>
    </w:p>
    <w:p w:rsidR="00F35517" w:rsidRDefault="00F35517" w:rsidP="00F35517">
      <w:pPr>
        <w:rPr>
          <w:rFonts w:ascii="Century Gothic" w:hAnsi="Century Gothic"/>
          <w:b/>
        </w:rPr>
      </w:pPr>
      <w:r>
        <w:rPr>
          <w:rFonts w:ascii="Century Gothic" w:hAnsi="Century Gothic"/>
          <w:b/>
        </w:rPr>
        <w:t>800 245 9540</w:t>
      </w:r>
    </w:p>
    <w:p w:rsidR="00F35517" w:rsidRPr="00AA61BE" w:rsidRDefault="00F35517" w:rsidP="00F35517">
      <w:pPr>
        <w:rPr>
          <w:rFonts w:ascii="Century Gothic" w:hAnsi="Century Gothic"/>
          <w:b/>
        </w:rPr>
      </w:pPr>
      <w:hyperlink r:id="rId8" w:history="1">
        <w:r w:rsidRPr="001503FB">
          <w:rPr>
            <w:rStyle w:val="Hyperlink"/>
            <w:rFonts w:ascii="Century Gothic" w:hAnsi="Century Gothic"/>
            <w:b/>
          </w:rPr>
          <w:t>customerservice@mackin.com</w:t>
        </w:r>
      </w:hyperlink>
    </w:p>
    <w:p w:rsidR="00F35517" w:rsidRDefault="00F35517" w:rsidP="00F35517">
      <w:pPr>
        <w:rPr>
          <w:rFonts w:ascii="Century Gothic" w:hAnsi="Century Gothic"/>
        </w:rPr>
      </w:pPr>
      <w:r w:rsidRPr="00CB277F">
        <w:rPr>
          <w:rFonts w:ascii="Century Gothic" w:hAnsi="Century Gothic"/>
        </w:rPr>
        <w:t>(Music ends)</w:t>
      </w:r>
    </w:p>
    <w:p w:rsidR="00F35517" w:rsidRPr="00630EF4" w:rsidRDefault="00F35517" w:rsidP="00F35517">
      <w:pPr>
        <w:rPr>
          <w:rFonts w:ascii="Century Gothic" w:hAnsi="Century Gothic"/>
        </w:rPr>
      </w:pPr>
    </w:p>
    <w:p w:rsidR="00F35517" w:rsidRDefault="00F35517" w:rsidP="00F35517">
      <w:pPr>
        <w:rPr>
          <w:rFonts w:ascii="Century Gothic" w:hAnsi="Century Gothic"/>
        </w:rPr>
      </w:pPr>
      <w:r w:rsidRPr="00CB277F">
        <w:rPr>
          <w:rFonts w:ascii="Century Gothic" w:hAnsi="Century Gothic"/>
        </w:rPr>
        <w:t>End of video</w:t>
      </w:r>
      <w:r>
        <w:rPr>
          <w:rFonts w:ascii="Century Gothic" w:hAnsi="Century Gothic"/>
        </w:rPr>
        <w:t>/audio description</w:t>
      </w:r>
      <w:r w:rsidRPr="00CB277F">
        <w:rPr>
          <w:rFonts w:ascii="Century Gothic" w:hAnsi="Century Gothic"/>
        </w:rPr>
        <w:t>.</w:t>
      </w:r>
    </w:p>
    <w:p w:rsidR="001024CE" w:rsidRPr="00CB277F" w:rsidRDefault="001024CE" w:rsidP="003E1240"/>
    <w:sectPr w:rsidR="001024CE" w:rsidRPr="00CB277F" w:rsidSect="00F81028">
      <w:headerReference w:type="default" r:id="rId9"/>
      <w:footerReference w:type="default" r:id="rId10"/>
      <w:pgSz w:w="12240" w:h="15840"/>
      <w:pgMar w:top="1440" w:right="1800" w:bottom="1440" w:left="1800" w:gutter="0"/>
      <w:titlePg/>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0A4" w:rsidRDefault="005710A4" w:rsidP="008862AC">
      <w:r>
        <w:separator/>
      </w:r>
    </w:p>
  </w:endnote>
  <w:endnote w:type="continuationSeparator" w:id="0">
    <w:p w:rsidR="005710A4" w:rsidRDefault="005710A4" w:rsidP="008862AC">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0A4" w:rsidRDefault="005710A4" w:rsidP="00215239">
    <w:pPr>
      <w:pStyle w:val="Footer"/>
      <w:jc w:val="right"/>
      <w:rPr>
        <w:rFonts w:ascii="Calibri" w:hAnsi="Calibri"/>
      </w:rPr>
    </w:pPr>
    <w:r>
      <w:rPr>
        <w:rFonts w:ascii="Calibri" w:hAnsi="Calibri"/>
      </w:rPr>
      <w:br/>
      <w:t xml:space="preserve">This document was prepared </w:t>
    </w:r>
    <w:r w:rsidRPr="00F81028">
      <w:rPr>
        <w:rFonts w:ascii="Calibri" w:hAnsi="Calibri"/>
      </w:rPr>
      <w:t xml:space="preserve">by </w:t>
    </w:r>
    <w:r>
      <w:rPr>
        <w:rFonts w:ascii="Calibri" w:hAnsi="Calibri"/>
      </w:rPr>
      <w:t>Mackin Educational Resources</w:t>
    </w:r>
  </w:p>
  <w:p w:rsidR="005710A4" w:rsidRDefault="005710A4" w:rsidP="00215239">
    <w:pPr>
      <w:pStyle w:val="Footer"/>
      <w:jc w:val="right"/>
    </w:pPr>
    <w:r>
      <w:rPr>
        <w:rFonts w:ascii="Calibri" w:hAnsi="Calibri"/>
      </w:rPr>
      <w:t>customerservice@mackin.com</w:t>
    </w:r>
    <w:r w:rsidRPr="00F81028">
      <w:t xml:space="preserve">                     </w:t>
    </w:r>
    <w:r>
      <w:t xml:space="preserve"> </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0A4" w:rsidRDefault="005710A4" w:rsidP="008862AC">
      <w:r>
        <w:separator/>
      </w:r>
    </w:p>
  </w:footnote>
  <w:footnote w:type="continuationSeparator" w:id="0">
    <w:p w:rsidR="005710A4" w:rsidRDefault="005710A4" w:rsidP="008862A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510151"/>
      <w:docPartObj>
        <w:docPartGallery w:val="Page Numbers (Top of Page)"/>
        <w:docPartUnique/>
      </w:docPartObj>
    </w:sdtPr>
    <w:sdtEndPr>
      <w:rPr>
        <w:noProof/>
      </w:rPr>
    </w:sdtEndPr>
    <w:sdtContent>
      <w:p w:rsidR="005710A4" w:rsidRDefault="005710A4" w:rsidP="00215239">
        <w:pPr>
          <w:pStyle w:val="Header"/>
        </w:pPr>
        <w:r>
          <w:rPr>
            <w:rFonts w:ascii="Calibri" w:hAnsi="Calibri"/>
            <w:sz w:val="28"/>
            <w:szCs w:val="28"/>
          </w:rPr>
          <w:t>MackinVIA Reader Login Video Description</w:t>
        </w:r>
        <w:r>
          <w:rPr>
            <w:rFonts w:ascii="Calibri" w:hAnsi="Calibri"/>
            <w:sz w:val="28"/>
            <w:szCs w:val="28"/>
          </w:rPr>
          <w:tab/>
          <w:t xml:space="preserve">                     </w:t>
        </w:r>
        <w:fldSimple w:instr=" PAGE   \* MERGEFORMAT ">
          <w:r w:rsidR="00F35517">
            <w:rPr>
              <w:rFonts w:ascii="Calibri" w:hAnsi="Calibri"/>
              <w:noProof/>
              <w:sz w:val="32"/>
              <w:szCs w:val="32"/>
            </w:rPr>
            <w:t>3</w:t>
          </w:r>
        </w:fldSimple>
      </w:p>
    </w:sdtContent>
  </w:sdt>
  <w:p w:rsidR="005710A4" w:rsidRPr="00F81028" w:rsidRDefault="005710A4">
    <w:pPr>
      <w:pStyle w:val="Header"/>
      <w:rPr>
        <w:rFonts w:ascii="Calibri" w:hAnsi="Calibri"/>
        <w:sz w:val="22"/>
        <w:szCs w:val="22"/>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E0CBA"/>
    <w:multiLevelType w:val="hybridMultilevel"/>
    <w:tmpl w:val="EDF2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B0EA4"/>
    <w:multiLevelType w:val="hybridMultilevel"/>
    <w:tmpl w:val="B852BC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EBA7B5C"/>
    <w:multiLevelType w:val="hybridMultilevel"/>
    <w:tmpl w:val="F980557E"/>
    <w:lvl w:ilvl="0" w:tplc="717E5C78">
      <w:start w:val="10"/>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51296A5A"/>
    <w:multiLevelType w:val="hybridMultilevel"/>
    <w:tmpl w:val="363A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CC3EBA"/>
    <w:multiLevelType w:val="hybridMultilevel"/>
    <w:tmpl w:val="464091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23526"/>
    <w:multiLevelType w:val="hybridMultilevel"/>
    <w:tmpl w:val="2950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3A36B1"/>
    <w:multiLevelType w:val="multilevel"/>
    <w:tmpl w:val="ED708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8490F13"/>
    <w:multiLevelType w:val="hybridMultilevel"/>
    <w:tmpl w:val="ED70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1243EC"/>
    <w:multiLevelType w:val="hybridMultilevel"/>
    <w:tmpl w:val="0FCC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2A5D0A"/>
    <w:multiLevelType w:val="hybridMultilevel"/>
    <w:tmpl w:val="2F9CEF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8"/>
  </w:num>
  <w:num w:numId="7">
    <w:abstractNumId w:val="9"/>
  </w:num>
  <w:num w:numId="8">
    <w:abstractNumId w:val="0"/>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1004"/>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
  <w:rsids>
    <w:rsidRoot w:val="001024CE"/>
    <w:rsid w:val="001024CE"/>
    <w:rsid w:val="001224A0"/>
    <w:rsid w:val="001340F9"/>
    <w:rsid w:val="00197CC3"/>
    <w:rsid w:val="001A2802"/>
    <w:rsid w:val="001F0DD8"/>
    <w:rsid w:val="00215239"/>
    <w:rsid w:val="002255B9"/>
    <w:rsid w:val="002F5E61"/>
    <w:rsid w:val="0035307F"/>
    <w:rsid w:val="0036218F"/>
    <w:rsid w:val="00371EB6"/>
    <w:rsid w:val="003771DE"/>
    <w:rsid w:val="003874CC"/>
    <w:rsid w:val="0039288C"/>
    <w:rsid w:val="003E1240"/>
    <w:rsid w:val="0044557F"/>
    <w:rsid w:val="004627BE"/>
    <w:rsid w:val="00475B16"/>
    <w:rsid w:val="0048343A"/>
    <w:rsid w:val="005250FB"/>
    <w:rsid w:val="005444FA"/>
    <w:rsid w:val="005710A4"/>
    <w:rsid w:val="005C0E95"/>
    <w:rsid w:val="00605868"/>
    <w:rsid w:val="006106BC"/>
    <w:rsid w:val="006108A4"/>
    <w:rsid w:val="006519BD"/>
    <w:rsid w:val="006653D8"/>
    <w:rsid w:val="0066684C"/>
    <w:rsid w:val="0067625E"/>
    <w:rsid w:val="006A4597"/>
    <w:rsid w:val="006B435C"/>
    <w:rsid w:val="006E5C41"/>
    <w:rsid w:val="00701BA2"/>
    <w:rsid w:val="00732BA7"/>
    <w:rsid w:val="007474DA"/>
    <w:rsid w:val="007633CD"/>
    <w:rsid w:val="007728B5"/>
    <w:rsid w:val="007B1169"/>
    <w:rsid w:val="007C15D8"/>
    <w:rsid w:val="007C2567"/>
    <w:rsid w:val="007F61E4"/>
    <w:rsid w:val="00830AD4"/>
    <w:rsid w:val="008376CD"/>
    <w:rsid w:val="00844DF3"/>
    <w:rsid w:val="008862AC"/>
    <w:rsid w:val="008B0916"/>
    <w:rsid w:val="008C6B15"/>
    <w:rsid w:val="008C7F51"/>
    <w:rsid w:val="008F5D80"/>
    <w:rsid w:val="00916BD0"/>
    <w:rsid w:val="00971731"/>
    <w:rsid w:val="009859E2"/>
    <w:rsid w:val="00993EE7"/>
    <w:rsid w:val="00994D11"/>
    <w:rsid w:val="009A6A4F"/>
    <w:rsid w:val="009B6AB7"/>
    <w:rsid w:val="009E4123"/>
    <w:rsid w:val="00A14838"/>
    <w:rsid w:val="00A244DD"/>
    <w:rsid w:val="00A276C5"/>
    <w:rsid w:val="00A34635"/>
    <w:rsid w:val="00A54901"/>
    <w:rsid w:val="00AD6333"/>
    <w:rsid w:val="00AE0FE3"/>
    <w:rsid w:val="00B11474"/>
    <w:rsid w:val="00B13E78"/>
    <w:rsid w:val="00B34E81"/>
    <w:rsid w:val="00B57C91"/>
    <w:rsid w:val="00B832F2"/>
    <w:rsid w:val="00B86AF5"/>
    <w:rsid w:val="00C07595"/>
    <w:rsid w:val="00C17FB6"/>
    <w:rsid w:val="00C5618A"/>
    <w:rsid w:val="00C5622E"/>
    <w:rsid w:val="00C7178A"/>
    <w:rsid w:val="00C84D21"/>
    <w:rsid w:val="00CB277F"/>
    <w:rsid w:val="00D11385"/>
    <w:rsid w:val="00D161D9"/>
    <w:rsid w:val="00D9025E"/>
    <w:rsid w:val="00DC2D4A"/>
    <w:rsid w:val="00DD5F5D"/>
    <w:rsid w:val="00DD6A9A"/>
    <w:rsid w:val="00DE681D"/>
    <w:rsid w:val="00DF2382"/>
    <w:rsid w:val="00DF7266"/>
    <w:rsid w:val="00E32EC3"/>
    <w:rsid w:val="00E424EE"/>
    <w:rsid w:val="00E73838"/>
    <w:rsid w:val="00E9281C"/>
    <w:rsid w:val="00EA2EB4"/>
    <w:rsid w:val="00EA6965"/>
    <w:rsid w:val="00ED006A"/>
    <w:rsid w:val="00ED3CBE"/>
    <w:rsid w:val="00ED3DF4"/>
    <w:rsid w:val="00F12EFA"/>
    <w:rsid w:val="00F2743A"/>
    <w:rsid w:val="00F35517"/>
    <w:rsid w:val="00F81028"/>
    <w:rsid w:val="00F83C80"/>
    <w:rsid w:val="00FF1167"/>
  </w:rsids>
  <m:mathPr>
    <m:mathFont m:val="Wingdings 2"/>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028"/>
    <w:rPr>
      <w:sz w:val="24"/>
      <w:szCs w:val="24"/>
    </w:rPr>
  </w:style>
  <w:style w:type="paragraph" w:styleId="Heading1">
    <w:name w:val="heading 1"/>
    <w:basedOn w:val="Normal"/>
    <w:next w:val="Normal"/>
    <w:link w:val="Heading1Char"/>
    <w:uiPriority w:val="9"/>
    <w:qFormat/>
    <w:rsid w:val="00AE0FE3"/>
    <w:pPr>
      <w:keepNext/>
      <w:keepLines/>
      <w:spacing w:before="240"/>
      <w:outlineLvl w:val="0"/>
    </w:pPr>
    <w:rPr>
      <w:rFonts w:asciiTheme="majorHAnsi" w:eastAsiaTheme="majorEastAsia" w:hAnsiTheme="majorHAnsi" w:cstheme="majorBidi"/>
      <w:color w:val="365F91"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024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3CBE"/>
    <w:pPr>
      <w:ind w:left="720"/>
      <w:contextualSpacing/>
    </w:pPr>
  </w:style>
  <w:style w:type="character" w:styleId="Hyperlink">
    <w:name w:val="Hyperlink"/>
    <w:basedOn w:val="DefaultParagraphFont"/>
    <w:uiPriority w:val="99"/>
    <w:unhideWhenUsed/>
    <w:rsid w:val="0035307F"/>
    <w:rPr>
      <w:color w:val="0000FF" w:themeColor="hyperlink"/>
      <w:u w:val="single"/>
    </w:rPr>
  </w:style>
  <w:style w:type="paragraph" w:styleId="Header">
    <w:name w:val="header"/>
    <w:basedOn w:val="Normal"/>
    <w:link w:val="HeaderChar"/>
    <w:uiPriority w:val="99"/>
    <w:unhideWhenUsed/>
    <w:rsid w:val="008862AC"/>
    <w:pPr>
      <w:tabs>
        <w:tab w:val="center" w:pos="4320"/>
        <w:tab w:val="right" w:pos="8640"/>
      </w:tabs>
    </w:pPr>
  </w:style>
  <w:style w:type="character" w:customStyle="1" w:styleId="HeaderChar">
    <w:name w:val="Header Char"/>
    <w:basedOn w:val="DefaultParagraphFont"/>
    <w:link w:val="Header"/>
    <w:uiPriority w:val="99"/>
    <w:rsid w:val="008862AC"/>
    <w:rPr>
      <w:sz w:val="24"/>
      <w:szCs w:val="24"/>
    </w:rPr>
  </w:style>
  <w:style w:type="paragraph" w:styleId="Footer">
    <w:name w:val="footer"/>
    <w:basedOn w:val="Normal"/>
    <w:link w:val="FooterChar"/>
    <w:uiPriority w:val="99"/>
    <w:unhideWhenUsed/>
    <w:rsid w:val="008862AC"/>
    <w:pPr>
      <w:tabs>
        <w:tab w:val="center" w:pos="4320"/>
        <w:tab w:val="right" w:pos="8640"/>
      </w:tabs>
    </w:pPr>
  </w:style>
  <w:style w:type="character" w:customStyle="1" w:styleId="FooterChar">
    <w:name w:val="Footer Char"/>
    <w:basedOn w:val="DefaultParagraphFont"/>
    <w:link w:val="Footer"/>
    <w:uiPriority w:val="99"/>
    <w:rsid w:val="008862AC"/>
    <w:rPr>
      <w:sz w:val="24"/>
      <w:szCs w:val="24"/>
    </w:rPr>
  </w:style>
  <w:style w:type="paragraph" w:styleId="BalloonText">
    <w:name w:val="Balloon Text"/>
    <w:basedOn w:val="Normal"/>
    <w:link w:val="BalloonTextChar"/>
    <w:uiPriority w:val="99"/>
    <w:semiHidden/>
    <w:unhideWhenUsed/>
    <w:rsid w:val="00DD6A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A9A"/>
    <w:rPr>
      <w:rFonts w:ascii="Lucida Grande" w:hAnsi="Lucida Grande" w:cs="Lucida Grande"/>
      <w:sz w:val="18"/>
      <w:szCs w:val="18"/>
    </w:rPr>
  </w:style>
  <w:style w:type="paragraph" w:styleId="Revision">
    <w:name w:val="Revision"/>
    <w:hidden/>
    <w:uiPriority w:val="99"/>
    <w:semiHidden/>
    <w:rsid w:val="00C07595"/>
    <w:rPr>
      <w:sz w:val="24"/>
      <w:szCs w:val="24"/>
    </w:rPr>
  </w:style>
  <w:style w:type="paragraph" w:styleId="Title">
    <w:name w:val="Title"/>
    <w:basedOn w:val="Normal"/>
    <w:next w:val="Normal"/>
    <w:link w:val="TitleChar"/>
    <w:uiPriority w:val="10"/>
    <w:qFormat/>
    <w:rsid w:val="006108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8A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E0FE3"/>
    <w:rPr>
      <w:rFonts w:asciiTheme="majorHAnsi" w:eastAsiaTheme="majorEastAsia" w:hAnsiTheme="majorHAnsi" w:cstheme="majorBidi"/>
      <w:color w:val="365F91" w:themeColor="accent1" w:themeShade="BF"/>
      <w:sz w:val="36"/>
      <w:szCs w:val="32"/>
    </w:rPr>
  </w:style>
  <w:style w:type="character" w:styleId="FollowedHyperlink">
    <w:name w:val="FollowedHyperlink"/>
    <w:basedOn w:val="DefaultParagraphFont"/>
    <w:uiPriority w:val="99"/>
    <w:semiHidden/>
    <w:unhideWhenUsed/>
    <w:rsid w:val="00C5622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MackinVIA.com" TargetMode="External"/><Relationship Id="rId8" Type="http://schemas.openxmlformats.org/officeDocument/2006/relationships/hyperlink" Target="mailto:customerservice@mackin.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560</Words>
  <Characters>3196</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Minnesota Alliance for Patient Safety Video/Audio Description</vt:lpstr>
    </vt:vector>
  </TitlesOfParts>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Alliance for Patient Safety Video/Audio Description</dc:title>
  <dc:creator>Joe Loveland</dc:creator>
  <cp:lastModifiedBy>Pavel Cech</cp:lastModifiedBy>
  <cp:revision>4</cp:revision>
  <cp:lastPrinted>2014-07-07T13:13:00Z</cp:lastPrinted>
  <dcterms:created xsi:type="dcterms:W3CDTF">2017-09-15T13:25:00Z</dcterms:created>
  <dcterms:modified xsi:type="dcterms:W3CDTF">2021-03-25T14:56:00Z</dcterms:modified>
</cp:coreProperties>
</file>